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92F" w:rsidRPr="004C592F" w:rsidRDefault="004C592F" w:rsidP="00346F73">
      <w:pPr>
        <w:jc w:val="center"/>
        <w:rPr>
          <w:rFonts w:ascii="黑体" w:eastAsia="黑体" w:hAnsi="黑体"/>
          <w:sz w:val="32"/>
          <w:szCs w:val="32"/>
        </w:rPr>
      </w:pPr>
      <w:r w:rsidRPr="004C592F">
        <w:rPr>
          <w:rFonts w:ascii="黑体" w:eastAsia="黑体" w:hAnsi="黑体" w:hint="eastAsia"/>
          <w:sz w:val="32"/>
          <w:szCs w:val="32"/>
        </w:rPr>
        <w:t>教职工个人所得税纳税申报操作指南</w:t>
      </w:r>
    </w:p>
    <w:p w:rsidR="004C592F" w:rsidRPr="00CD7CBE" w:rsidRDefault="004C592F" w:rsidP="004C592F">
      <w:pPr>
        <w:ind w:firstLineChars="450" w:firstLine="1440"/>
        <w:rPr>
          <w:rFonts w:ascii="仿宋" w:eastAsia="仿宋" w:hAnsi="仿宋"/>
          <w:sz w:val="32"/>
          <w:szCs w:val="32"/>
        </w:rPr>
      </w:pPr>
    </w:p>
    <w:p w:rsidR="004C592F" w:rsidRPr="00FD5E08" w:rsidRDefault="004C592F" w:rsidP="00FD5E08">
      <w:pPr>
        <w:ind w:firstLineChars="196" w:firstLine="470"/>
        <w:rPr>
          <w:rFonts w:ascii="微软雅黑" w:eastAsia="微软雅黑" w:hAnsi="微软雅黑" w:cs="宋体"/>
          <w:color w:val="000000"/>
          <w:kern w:val="0"/>
          <w:sz w:val="24"/>
        </w:rPr>
      </w:pPr>
      <w:r w:rsidRPr="00FD5E08">
        <w:rPr>
          <w:rFonts w:ascii="微软雅黑" w:eastAsia="微软雅黑" w:hAnsi="微软雅黑" w:cs="宋体" w:hint="eastAsia"/>
          <w:color w:val="000000"/>
          <w:kern w:val="0"/>
          <w:sz w:val="24"/>
        </w:rPr>
        <w:t>个人可分别通过</w:t>
      </w:r>
      <w:r w:rsidRPr="00FD5E08">
        <w:rPr>
          <w:rFonts w:ascii="微软雅黑" w:eastAsia="微软雅黑" w:hAnsi="微软雅黑" w:cs="宋体" w:hint="eastAsia"/>
          <w:b/>
          <w:color w:val="000000"/>
          <w:kern w:val="0"/>
          <w:sz w:val="24"/>
        </w:rPr>
        <w:t>微信</w:t>
      </w:r>
      <w:r w:rsidRPr="00FD5E08">
        <w:rPr>
          <w:rFonts w:ascii="微软雅黑" w:eastAsia="微软雅黑" w:hAnsi="微软雅黑" w:cs="宋体" w:hint="eastAsia"/>
          <w:color w:val="000000"/>
          <w:kern w:val="0"/>
          <w:sz w:val="24"/>
        </w:rPr>
        <w:t>、</w:t>
      </w:r>
      <w:proofErr w:type="gramStart"/>
      <w:r w:rsidRPr="00FD5E08">
        <w:rPr>
          <w:rFonts w:ascii="微软雅黑" w:eastAsia="微软雅黑" w:hAnsi="微软雅黑" w:cs="宋体" w:hint="eastAsia"/>
          <w:b/>
          <w:color w:val="000000"/>
          <w:kern w:val="0"/>
          <w:sz w:val="24"/>
        </w:rPr>
        <w:t>官网</w:t>
      </w:r>
      <w:r w:rsidRPr="00FD5E08">
        <w:rPr>
          <w:rFonts w:ascii="微软雅黑" w:eastAsia="微软雅黑" w:hAnsi="微软雅黑" w:cs="宋体" w:hint="eastAsia"/>
          <w:color w:val="000000"/>
          <w:kern w:val="0"/>
          <w:sz w:val="24"/>
        </w:rPr>
        <w:t>和</w:t>
      </w:r>
      <w:proofErr w:type="gramEnd"/>
      <w:r w:rsidRPr="00FD5E08">
        <w:rPr>
          <w:rFonts w:ascii="微软雅黑" w:eastAsia="微软雅黑" w:hAnsi="微软雅黑" w:cs="宋体" w:hint="eastAsia"/>
          <w:b/>
          <w:color w:val="000000"/>
          <w:kern w:val="0"/>
          <w:sz w:val="24"/>
        </w:rPr>
        <w:t>现场</w:t>
      </w:r>
      <w:r w:rsidRPr="00FD5E08">
        <w:rPr>
          <w:rFonts w:ascii="微软雅黑" w:eastAsia="微软雅黑" w:hAnsi="微软雅黑" w:cs="宋体" w:hint="eastAsia"/>
          <w:color w:val="000000"/>
          <w:kern w:val="0"/>
          <w:sz w:val="24"/>
        </w:rPr>
        <w:t>申报三种方式，办理个人所得税纳税申报（</w:t>
      </w:r>
      <w:proofErr w:type="gramStart"/>
      <w:r w:rsidRPr="00FD5E08">
        <w:rPr>
          <w:rFonts w:ascii="微软雅黑" w:eastAsia="微软雅黑" w:hAnsi="微软雅黑" w:cs="宋体" w:hint="eastAsia"/>
          <w:b/>
          <w:color w:val="000000"/>
          <w:kern w:val="0"/>
          <w:sz w:val="24"/>
        </w:rPr>
        <w:t>其中微信</w:t>
      </w:r>
      <w:proofErr w:type="gramEnd"/>
      <w:r w:rsidRPr="00FD5E08">
        <w:rPr>
          <w:rFonts w:ascii="微软雅黑" w:eastAsia="微软雅黑" w:hAnsi="微软雅黑" w:cs="宋体" w:hint="eastAsia"/>
          <w:b/>
          <w:color w:val="000000"/>
          <w:kern w:val="0"/>
          <w:sz w:val="24"/>
        </w:rPr>
        <w:t>申报</w:t>
      </w:r>
      <w:proofErr w:type="gramStart"/>
      <w:r w:rsidRPr="00FD5E08">
        <w:rPr>
          <w:rFonts w:ascii="微软雅黑" w:eastAsia="微软雅黑" w:hAnsi="微软雅黑" w:cs="宋体" w:hint="eastAsia"/>
          <w:b/>
          <w:color w:val="000000"/>
          <w:kern w:val="0"/>
          <w:sz w:val="24"/>
        </w:rPr>
        <w:t>和官网申报</w:t>
      </w:r>
      <w:proofErr w:type="gramEnd"/>
      <w:r w:rsidRPr="00FD5E08">
        <w:rPr>
          <w:rFonts w:ascii="微软雅黑" w:eastAsia="微软雅黑" w:hAnsi="微软雅黑" w:cs="宋体" w:hint="eastAsia"/>
          <w:b/>
          <w:color w:val="000000"/>
          <w:kern w:val="0"/>
          <w:sz w:val="24"/>
        </w:rPr>
        <w:t>无须提供纸质材料，在网上直接完成申报流程</w:t>
      </w:r>
      <w:r w:rsidRPr="00FD5E08">
        <w:rPr>
          <w:rFonts w:ascii="微软雅黑" w:eastAsia="微软雅黑" w:hAnsi="微软雅黑" w:cs="宋体" w:hint="eastAsia"/>
          <w:color w:val="000000"/>
          <w:kern w:val="0"/>
          <w:sz w:val="24"/>
        </w:rPr>
        <w:t>）</w:t>
      </w:r>
      <w:r w:rsidR="00346F73" w:rsidRPr="00FD5E08">
        <w:rPr>
          <w:rFonts w:ascii="微软雅黑" w:eastAsia="微软雅黑" w:hAnsi="微软雅黑" w:cs="宋体" w:hint="eastAsia"/>
          <w:color w:val="000000"/>
          <w:kern w:val="0"/>
          <w:sz w:val="24"/>
        </w:rPr>
        <w:t>，具体操作如下：</w:t>
      </w:r>
    </w:p>
    <w:p w:rsidR="004C592F" w:rsidRPr="00FD5E08" w:rsidRDefault="004C592F" w:rsidP="00FD5E08">
      <w:pPr>
        <w:widowControl/>
        <w:adjustRightInd w:val="0"/>
        <w:snapToGrid w:val="0"/>
        <w:spacing w:before="225" w:after="225"/>
        <w:ind w:firstLineChars="196" w:firstLine="470"/>
        <w:rPr>
          <w:rFonts w:ascii="微软雅黑" w:eastAsia="微软雅黑" w:hAnsi="微软雅黑" w:cs="宋体"/>
          <w:b/>
          <w:color w:val="000000"/>
          <w:kern w:val="0"/>
          <w:sz w:val="24"/>
        </w:rPr>
      </w:pPr>
      <w:r w:rsidRPr="00FD5E08">
        <w:rPr>
          <w:rFonts w:ascii="微软雅黑" w:eastAsia="微软雅黑" w:hAnsi="微软雅黑" w:cs="宋体" w:hint="eastAsia"/>
          <w:b/>
          <w:color w:val="000000"/>
          <w:kern w:val="0"/>
          <w:sz w:val="24"/>
        </w:rPr>
        <w:t>一、</w:t>
      </w:r>
      <w:proofErr w:type="gramStart"/>
      <w:r w:rsidRPr="00FD5E08">
        <w:rPr>
          <w:rFonts w:ascii="微软雅黑" w:eastAsia="微软雅黑" w:hAnsi="微软雅黑" w:cs="宋体" w:hint="eastAsia"/>
          <w:b/>
          <w:color w:val="000000"/>
          <w:kern w:val="0"/>
          <w:sz w:val="24"/>
        </w:rPr>
        <w:t>微信申报</w:t>
      </w:r>
      <w:proofErr w:type="gramEnd"/>
      <w:r w:rsidRPr="00FD5E08">
        <w:rPr>
          <w:rFonts w:ascii="微软雅黑" w:eastAsia="微软雅黑" w:hAnsi="微软雅黑" w:cs="宋体" w:hint="eastAsia"/>
          <w:b/>
          <w:color w:val="000000"/>
          <w:kern w:val="0"/>
          <w:sz w:val="24"/>
        </w:rPr>
        <w:t>（推荐使用）：</w:t>
      </w:r>
      <w:r w:rsidR="003D410F" w:rsidRPr="00FD5E08">
        <w:rPr>
          <w:rFonts w:ascii="微软雅黑" w:eastAsia="微软雅黑" w:hAnsi="微软雅黑" w:cs="宋体"/>
          <w:b/>
          <w:color w:val="000000"/>
          <w:kern w:val="0"/>
          <w:sz w:val="24"/>
        </w:rPr>
        <w:t xml:space="preserve"> </w:t>
      </w:r>
    </w:p>
    <w:p w:rsidR="00462F5C" w:rsidRDefault="005F771A" w:rsidP="001F2DCE">
      <w:pPr>
        <w:widowControl/>
        <w:spacing w:before="100" w:beforeAutospacing="1" w:after="100" w:afterAutospacing="1" w:line="360" w:lineRule="auto"/>
        <w:ind w:firstLine="480"/>
        <w:jc w:val="left"/>
        <w:rPr>
          <w:rFonts w:ascii="微软雅黑" w:eastAsia="微软雅黑" w:hAnsi="微软雅黑" w:cs="宋体"/>
          <w:color w:val="000000"/>
          <w:kern w:val="0"/>
          <w:sz w:val="24"/>
        </w:rPr>
      </w:pPr>
      <w:r>
        <w:rPr>
          <w:rFonts w:ascii="微软雅黑" w:eastAsia="微软雅黑" w:hAnsi="微软雅黑" w:cs="宋体"/>
          <w:noProof/>
          <w:color w:val="000000"/>
          <w:kern w:val="0"/>
          <w:sz w:val="24"/>
        </w:rPr>
        <w:pict>
          <v:shapetype id="_x0000_t202" coordsize="21600,21600" o:spt="202" path="m,l,21600r21600,l21600,xe">
            <v:stroke joinstyle="miter"/>
            <v:path gradientshapeok="t" o:connecttype="rect"/>
          </v:shapetype>
          <v:shape id="_x0000_s1038" type="#_x0000_t202" style="position:absolute;left:0;text-align:left;margin-left:28.5pt;margin-top:77.1pt;width:141.75pt;height:35.25pt;z-index:251668480" strokecolor="#eeece1 [3214]">
            <v:textbox>
              <w:txbxContent>
                <w:p w:rsidR="00442D22" w:rsidRDefault="00442D22" w:rsidP="00442D22">
                  <w:pPr>
                    <w:jc w:val="center"/>
                  </w:pPr>
                  <w:r>
                    <w:rPr>
                      <w:rFonts w:hint="eastAsia"/>
                    </w:rPr>
                    <w:t>关注“广东地税”</w:t>
                  </w:r>
                  <w:proofErr w:type="gramStart"/>
                  <w:r>
                    <w:rPr>
                      <w:rFonts w:hint="eastAsia"/>
                    </w:rPr>
                    <w:t>微信公众号</w:t>
                  </w:r>
                  <w:proofErr w:type="gramEnd"/>
                  <w:r>
                    <w:rPr>
                      <w:rFonts w:hint="eastAsia"/>
                    </w:rPr>
                    <w:t>登录</w:t>
                  </w:r>
                </w:p>
              </w:txbxContent>
            </v:textbox>
          </v:shape>
        </w:pict>
      </w:r>
      <w:r>
        <w:rPr>
          <w:rFonts w:ascii="微软雅黑" w:eastAsia="微软雅黑" w:hAnsi="微软雅黑" w:cs="宋体"/>
          <w:noProof/>
          <w:color w:val="000000"/>
          <w:kern w:val="0"/>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9" type="#_x0000_t176" style="position:absolute;left:0;text-align:left;margin-left:241.5pt;margin-top:70.35pt;width:156pt;height:47.25pt;z-index:251669504"/>
        </w:pict>
      </w:r>
      <w:r>
        <w:rPr>
          <w:rFonts w:ascii="微软雅黑" w:eastAsia="微软雅黑" w:hAnsi="微软雅黑" w:cs="宋体"/>
          <w:noProof/>
          <w:color w:val="000000"/>
          <w:kern w:val="0"/>
          <w:sz w:val="24"/>
        </w:rPr>
        <w:pict>
          <v:shape id="_x0000_s1037" type="#_x0000_t176" style="position:absolute;left:0;text-align:left;margin-left:21pt;margin-top:70.35pt;width:156pt;height:47.25pt;z-index:251667456"/>
        </w:pict>
      </w:r>
      <w:r w:rsidR="00343A28">
        <w:rPr>
          <w:rFonts w:ascii="微软雅黑" w:eastAsia="微软雅黑" w:hAnsi="微软雅黑" w:cs="宋体" w:hint="eastAsia"/>
          <w:color w:val="000000"/>
          <w:kern w:val="0"/>
          <w:sz w:val="24"/>
        </w:rPr>
        <w:t>（一）</w:t>
      </w:r>
      <w:r w:rsidR="003D410F" w:rsidRPr="003D410F">
        <w:rPr>
          <w:rFonts w:ascii="微软雅黑" w:eastAsia="微软雅黑" w:hAnsi="微软雅黑" w:cs="宋体" w:hint="eastAsia"/>
          <w:color w:val="000000"/>
          <w:kern w:val="0"/>
          <w:sz w:val="24"/>
        </w:rPr>
        <w:t>登录</w:t>
      </w:r>
      <w:proofErr w:type="gramStart"/>
      <w:r w:rsidR="003D410F" w:rsidRPr="003D410F">
        <w:rPr>
          <w:rFonts w:ascii="微软雅黑" w:eastAsia="微软雅黑" w:hAnsi="微软雅黑" w:cs="宋体" w:hint="eastAsia"/>
          <w:color w:val="000000"/>
          <w:kern w:val="0"/>
          <w:sz w:val="24"/>
        </w:rPr>
        <w:t>手机微信</w:t>
      </w:r>
      <w:r w:rsidR="00343A28">
        <w:rPr>
          <w:rFonts w:ascii="微软雅黑" w:eastAsia="微软雅黑" w:hAnsi="微软雅黑" w:cs="宋体" w:hint="eastAsia"/>
          <w:color w:val="000000"/>
          <w:kern w:val="0"/>
          <w:sz w:val="24"/>
        </w:rPr>
        <w:t>登录</w:t>
      </w:r>
      <w:proofErr w:type="gramEnd"/>
      <w:r w:rsidR="00343A28">
        <w:rPr>
          <w:rFonts w:ascii="微软雅黑" w:eastAsia="微软雅黑" w:hAnsi="微软雅黑" w:cs="宋体" w:hint="eastAsia"/>
          <w:color w:val="000000"/>
          <w:kern w:val="0"/>
          <w:sz w:val="24"/>
        </w:rPr>
        <w:t>，</w:t>
      </w:r>
      <w:r w:rsidR="003D410F">
        <w:rPr>
          <w:rFonts w:ascii="微软雅黑" w:eastAsia="微软雅黑" w:hAnsi="微软雅黑" w:cs="宋体" w:hint="eastAsia"/>
          <w:color w:val="000000"/>
          <w:kern w:val="0"/>
          <w:sz w:val="24"/>
        </w:rPr>
        <w:t>进入“</w:t>
      </w:r>
      <w:r w:rsidR="001F2DCE" w:rsidRPr="00E601F2">
        <w:rPr>
          <w:rFonts w:ascii="微软雅黑" w:eastAsia="微软雅黑" w:hAnsi="微软雅黑" w:cs="宋体" w:hint="eastAsia"/>
          <w:color w:val="000000"/>
          <w:kern w:val="0"/>
          <w:sz w:val="24"/>
        </w:rPr>
        <w:t>广东地税”</w:t>
      </w:r>
      <w:proofErr w:type="gramStart"/>
      <w:r w:rsidR="001F2DCE" w:rsidRPr="00511E15">
        <w:rPr>
          <w:rFonts w:ascii="微软雅黑" w:eastAsia="微软雅黑" w:hAnsi="微软雅黑" w:cs="宋体" w:hint="eastAsia"/>
          <w:color w:val="000000"/>
          <w:kern w:val="0"/>
          <w:sz w:val="24"/>
        </w:rPr>
        <w:t>微信公众号</w:t>
      </w:r>
      <w:proofErr w:type="gramEnd"/>
      <w:r w:rsidR="001F2DCE" w:rsidRPr="00E601F2">
        <w:rPr>
          <w:rFonts w:ascii="微软雅黑" w:eastAsia="微软雅黑" w:hAnsi="微软雅黑" w:cs="宋体" w:hint="eastAsia"/>
          <w:color w:val="000000"/>
          <w:kern w:val="0"/>
          <w:sz w:val="24"/>
        </w:rPr>
        <w:t>的“微办税”——“个人办税”</w:t>
      </w:r>
      <w:proofErr w:type="gramStart"/>
      <w:r w:rsidR="001F2DCE" w:rsidRPr="00E601F2">
        <w:rPr>
          <w:rFonts w:ascii="微软雅黑" w:eastAsia="微软雅黑" w:hAnsi="微软雅黑" w:cs="宋体" w:hint="eastAsia"/>
          <w:color w:val="000000"/>
          <w:kern w:val="0"/>
          <w:sz w:val="24"/>
        </w:rPr>
        <w:t>或微信的</w:t>
      </w:r>
      <w:proofErr w:type="gramEnd"/>
      <w:r w:rsidR="001F2DCE" w:rsidRPr="00E601F2">
        <w:rPr>
          <w:rFonts w:ascii="微软雅黑" w:eastAsia="微软雅黑" w:hAnsi="微软雅黑" w:cs="宋体" w:hint="eastAsia"/>
          <w:color w:val="000000"/>
          <w:kern w:val="0"/>
          <w:sz w:val="24"/>
        </w:rPr>
        <w:t>“钱包”——“</w:t>
      </w:r>
      <w:r w:rsidR="001F2DCE" w:rsidRPr="00511E15">
        <w:rPr>
          <w:rFonts w:ascii="微软雅黑" w:eastAsia="微软雅黑" w:hAnsi="微软雅黑" w:cs="宋体" w:hint="eastAsia"/>
          <w:color w:val="000000"/>
          <w:kern w:val="0"/>
          <w:sz w:val="24"/>
        </w:rPr>
        <w:t>城市服务</w:t>
      </w:r>
      <w:r w:rsidR="001F2DCE" w:rsidRPr="00E601F2">
        <w:rPr>
          <w:rFonts w:ascii="微软雅黑" w:eastAsia="微软雅黑" w:hAnsi="微软雅黑" w:cs="宋体" w:hint="eastAsia"/>
          <w:color w:val="000000"/>
          <w:kern w:val="0"/>
          <w:sz w:val="24"/>
        </w:rPr>
        <w:t>”</w:t>
      </w:r>
      <w:r w:rsidR="001F2DCE" w:rsidRPr="00511E15">
        <w:rPr>
          <w:rFonts w:ascii="微软雅黑" w:eastAsia="微软雅黑" w:hAnsi="微软雅黑" w:cs="宋体" w:hint="eastAsia"/>
          <w:color w:val="000000"/>
          <w:kern w:val="0"/>
          <w:sz w:val="24"/>
        </w:rPr>
        <w:t>，即可点击“12万申报”进行申报。</w:t>
      </w:r>
    </w:p>
    <w:p w:rsidR="00442D22" w:rsidRPr="00442D22" w:rsidRDefault="005F771A" w:rsidP="00442D22">
      <w:pPr>
        <w:widowControl/>
        <w:spacing w:before="100" w:beforeAutospacing="1" w:after="100" w:afterAutospacing="1" w:line="360" w:lineRule="auto"/>
        <w:jc w:val="left"/>
        <w:rPr>
          <w:rFonts w:ascii="微软雅黑" w:eastAsia="微软雅黑" w:hAnsi="微软雅黑" w:cs="宋体"/>
          <w:b/>
          <w:color w:val="000000"/>
          <w:kern w:val="0"/>
          <w:szCs w:val="21"/>
        </w:rPr>
      </w:pPr>
      <w:r>
        <w:rPr>
          <w:rFonts w:ascii="微软雅黑" w:eastAsia="微软雅黑" w:hAnsi="微软雅黑" w:cs="宋体"/>
          <w:noProof/>
          <w:color w:val="000000"/>
          <w:kern w:val="0"/>
          <w:sz w:val="24"/>
        </w:rPr>
        <w:pict>
          <v:shape id="_x0000_s1040" type="#_x0000_t202" style="position:absolute;margin-left:259.5pt;margin-top:1.7pt;width:129.75pt;height:27.75pt;z-index:251670528" strokecolor="#eeece1 [3214]">
            <v:textbox>
              <w:txbxContent>
                <w:p w:rsidR="00442D22" w:rsidRDefault="00442D22" w:rsidP="00442D22">
                  <w:proofErr w:type="gramStart"/>
                  <w:r>
                    <w:rPr>
                      <w:rFonts w:hint="eastAsia"/>
                    </w:rPr>
                    <w:t>通过微信的</w:t>
                  </w:r>
                  <w:proofErr w:type="gramEnd"/>
                  <w:r>
                    <w:rPr>
                      <w:rFonts w:hint="eastAsia"/>
                    </w:rPr>
                    <w:t>“钱包”登录</w:t>
                  </w:r>
                </w:p>
              </w:txbxContent>
            </v:textbox>
          </v:shape>
        </w:pict>
      </w:r>
    </w:p>
    <w:p w:rsidR="003D410F" w:rsidRDefault="005F771A" w:rsidP="00A30CA3">
      <w:pPr>
        <w:widowControl/>
        <w:spacing w:before="100" w:beforeAutospacing="1" w:after="100" w:afterAutospacing="1" w:line="360" w:lineRule="auto"/>
        <w:jc w:val="left"/>
        <w:rPr>
          <w:rFonts w:ascii="微软雅黑" w:eastAsia="微软雅黑" w:hAnsi="微软雅黑" w:cs="宋体"/>
          <w:color w:val="000000"/>
          <w:kern w:val="0"/>
          <w:sz w:val="24"/>
        </w:rPr>
      </w:pPr>
      <w:r>
        <w:rPr>
          <w:rFonts w:ascii="微软雅黑" w:eastAsia="微软雅黑" w:hAnsi="微软雅黑" w:cs="宋体"/>
          <w:noProof/>
          <w:color w:val="000000"/>
          <w:kern w:val="0"/>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margin-left:306pt;margin-top:296.25pt;width:30pt;height:45pt;z-index:251665408">
            <v:textbox style="layout-flow:vertical-ideographic"/>
          </v:shape>
        </w:pict>
      </w:r>
      <w:r>
        <w:rPr>
          <w:rFonts w:ascii="微软雅黑" w:eastAsia="微软雅黑" w:hAnsi="微软雅黑" w:cs="宋体"/>
          <w:noProof/>
          <w:color w:val="000000"/>
          <w:kern w:val="0"/>
          <w:sz w:val="24"/>
        </w:rPr>
        <w:pict>
          <v:shape id="_x0000_s1026" type="#_x0000_t67" style="position:absolute;margin-left:85.5pt;margin-top:296.25pt;width:30pt;height:45pt;z-index:251658240">
            <v:textbox style="layout-flow:vertical-ideographic"/>
          </v:shape>
        </w:pict>
      </w:r>
      <w:r w:rsidR="003D410F">
        <w:rPr>
          <w:rFonts w:ascii="微软雅黑" w:eastAsia="微软雅黑" w:hAnsi="微软雅黑" w:cs="宋体"/>
          <w:noProof/>
          <w:color w:val="000000"/>
          <w:kern w:val="0"/>
          <w:sz w:val="24"/>
        </w:rPr>
        <w:drawing>
          <wp:inline distT="0" distB="0" distL="0" distR="0">
            <wp:extent cx="2476500" cy="37623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476500" cy="3762375"/>
                    </a:xfrm>
                    <a:prstGeom prst="rect">
                      <a:avLst/>
                    </a:prstGeom>
                    <a:noFill/>
                    <a:ln w="9525">
                      <a:noFill/>
                      <a:miter lim="800000"/>
                      <a:headEnd/>
                      <a:tailEnd/>
                    </a:ln>
                  </pic:spPr>
                </pic:pic>
              </a:graphicData>
            </a:graphic>
          </wp:inline>
        </w:drawing>
      </w:r>
      <w:r w:rsidR="00A30CA3">
        <w:rPr>
          <w:rFonts w:ascii="微软雅黑" w:eastAsia="微软雅黑" w:hAnsi="微软雅黑" w:cs="宋体" w:hint="eastAsia"/>
          <w:color w:val="000000"/>
          <w:kern w:val="0"/>
          <w:sz w:val="24"/>
        </w:rPr>
        <w:t xml:space="preserve"> </w:t>
      </w:r>
      <w:r w:rsidR="00442D22">
        <w:rPr>
          <w:rFonts w:ascii="微软雅黑" w:eastAsia="微软雅黑" w:hAnsi="微软雅黑" w:cs="宋体" w:hint="eastAsia"/>
          <w:color w:val="000000"/>
          <w:kern w:val="0"/>
          <w:sz w:val="24"/>
        </w:rPr>
        <w:t xml:space="preserve">    </w:t>
      </w:r>
      <w:r w:rsidR="00A30CA3">
        <w:rPr>
          <w:rFonts w:ascii="微软雅黑" w:eastAsia="微软雅黑" w:hAnsi="微软雅黑" w:cs="宋体" w:hint="eastAsia"/>
          <w:noProof/>
          <w:color w:val="000000"/>
          <w:kern w:val="0"/>
          <w:sz w:val="24"/>
        </w:rPr>
        <w:drawing>
          <wp:inline distT="0" distB="0" distL="0" distR="0">
            <wp:extent cx="2390775" cy="3762375"/>
            <wp:effectExtent l="19050" t="0" r="9525"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2390775" cy="3762375"/>
                    </a:xfrm>
                    <a:prstGeom prst="rect">
                      <a:avLst/>
                    </a:prstGeom>
                    <a:noFill/>
                    <a:ln w="9525">
                      <a:noFill/>
                      <a:miter lim="800000"/>
                      <a:headEnd/>
                      <a:tailEnd/>
                    </a:ln>
                  </pic:spPr>
                </pic:pic>
              </a:graphicData>
            </a:graphic>
          </wp:inline>
        </w:drawing>
      </w:r>
    </w:p>
    <w:p w:rsidR="00462F5C" w:rsidRDefault="005F771A" w:rsidP="00F556DE">
      <w:pPr>
        <w:widowControl/>
        <w:spacing w:before="100" w:beforeAutospacing="1" w:after="100" w:afterAutospacing="1" w:line="360" w:lineRule="auto"/>
        <w:jc w:val="left"/>
        <w:rPr>
          <w:rFonts w:ascii="微软雅黑" w:eastAsia="微软雅黑" w:hAnsi="微软雅黑" w:cs="宋体"/>
          <w:color w:val="000000"/>
          <w:kern w:val="0"/>
          <w:sz w:val="24"/>
        </w:rPr>
      </w:pPr>
      <w:r>
        <w:rPr>
          <w:rFonts w:ascii="微软雅黑" w:eastAsia="微软雅黑" w:hAnsi="微软雅黑" w:cs="宋体"/>
          <w:noProof/>
          <w:color w:val="000000"/>
          <w:kern w:val="0"/>
          <w:sz w:val="24"/>
        </w:rPr>
        <w:lastRenderedPageBreak/>
        <w:pict>
          <v:shape id="_x0000_s1041" type="#_x0000_t67" style="position:absolute;margin-left:318.75pt;margin-top:268.5pt;width:30pt;height:36.75pt;z-index:251671552">
            <v:textbox style="layout-flow:vertical-ideographic"/>
          </v:shape>
        </w:pict>
      </w:r>
      <w:r>
        <w:rPr>
          <w:rFonts w:ascii="微软雅黑" w:eastAsia="微软雅黑" w:hAnsi="微软雅黑" w:cs="宋体"/>
          <w:noProof/>
          <w:color w:val="000000"/>
          <w:kern w:val="0"/>
          <w:sz w:val="24"/>
        </w:rPr>
        <w:pict>
          <v:shape id="_x0000_s1027" type="#_x0000_t67" style="position:absolute;margin-left:83.25pt;margin-top:268.5pt;width:30pt;height:36.75pt;z-index:251659264">
            <v:textbox style="layout-flow:vertical-ideographic"/>
          </v:shape>
        </w:pict>
      </w:r>
      <w:r w:rsidR="00F556DE">
        <w:rPr>
          <w:rFonts w:ascii="微软雅黑" w:eastAsia="微软雅黑" w:hAnsi="微软雅黑" w:cs="宋体"/>
          <w:noProof/>
          <w:color w:val="000000"/>
          <w:kern w:val="0"/>
          <w:sz w:val="24"/>
        </w:rPr>
        <w:drawing>
          <wp:inline distT="0" distB="0" distL="0" distR="0">
            <wp:extent cx="2476500" cy="3476625"/>
            <wp:effectExtent l="19050" t="0" r="0"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76500" cy="3476625"/>
                    </a:xfrm>
                    <a:prstGeom prst="rect">
                      <a:avLst/>
                    </a:prstGeom>
                    <a:noFill/>
                    <a:ln w="9525">
                      <a:noFill/>
                      <a:miter lim="800000"/>
                      <a:headEnd/>
                      <a:tailEnd/>
                    </a:ln>
                  </pic:spPr>
                </pic:pic>
              </a:graphicData>
            </a:graphic>
          </wp:inline>
        </w:drawing>
      </w:r>
      <w:r w:rsidR="00F556DE">
        <w:rPr>
          <w:rFonts w:ascii="微软雅黑" w:eastAsia="微软雅黑" w:hAnsi="微软雅黑" w:cs="宋体" w:hint="eastAsia"/>
          <w:color w:val="000000"/>
          <w:kern w:val="0"/>
          <w:sz w:val="24"/>
        </w:rPr>
        <w:t xml:space="preserve">     </w:t>
      </w:r>
      <w:r w:rsidR="00F556DE">
        <w:rPr>
          <w:rFonts w:ascii="微软雅黑" w:eastAsia="微软雅黑" w:hAnsi="微软雅黑" w:cs="宋体" w:hint="eastAsia"/>
          <w:noProof/>
          <w:color w:val="000000"/>
          <w:kern w:val="0"/>
          <w:sz w:val="24"/>
        </w:rPr>
        <w:drawing>
          <wp:inline distT="0" distB="0" distL="0" distR="0">
            <wp:extent cx="2571750" cy="3476625"/>
            <wp:effectExtent l="1905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571750" cy="3476625"/>
                    </a:xfrm>
                    <a:prstGeom prst="rect">
                      <a:avLst/>
                    </a:prstGeom>
                    <a:noFill/>
                    <a:ln w="9525">
                      <a:noFill/>
                      <a:miter lim="800000"/>
                      <a:headEnd/>
                      <a:tailEnd/>
                    </a:ln>
                  </pic:spPr>
                </pic:pic>
              </a:graphicData>
            </a:graphic>
          </wp:inline>
        </w:drawing>
      </w:r>
    </w:p>
    <w:p w:rsidR="00462F5C" w:rsidRDefault="00462F5C" w:rsidP="00F556DE">
      <w:pPr>
        <w:widowControl/>
        <w:spacing w:before="100" w:beforeAutospacing="1" w:after="100" w:afterAutospacing="1" w:line="360" w:lineRule="auto"/>
        <w:jc w:val="left"/>
        <w:rPr>
          <w:rFonts w:ascii="微软雅黑" w:eastAsia="微软雅黑" w:hAnsi="微软雅黑" w:cs="宋体"/>
          <w:color w:val="000000"/>
          <w:kern w:val="0"/>
          <w:sz w:val="24"/>
        </w:rPr>
      </w:pPr>
      <w:r>
        <w:rPr>
          <w:rFonts w:ascii="微软雅黑" w:eastAsia="微软雅黑" w:hAnsi="微软雅黑" w:cs="宋体"/>
          <w:noProof/>
          <w:color w:val="000000"/>
          <w:kern w:val="0"/>
          <w:sz w:val="24"/>
        </w:rPr>
        <w:drawing>
          <wp:inline distT="0" distB="0" distL="0" distR="0">
            <wp:extent cx="2543175" cy="3876675"/>
            <wp:effectExtent l="19050" t="0" r="952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543175" cy="3876675"/>
                    </a:xfrm>
                    <a:prstGeom prst="rect">
                      <a:avLst/>
                    </a:prstGeom>
                    <a:noFill/>
                    <a:ln w="9525">
                      <a:noFill/>
                      <a:miter lim="800000"/>
                      <a:headEnd/>
                      <a:tailEnd/>
                    </a:ln>
                  </pic:spPr>
                </pic:pic>
              </a:graphicData>
            </a:graphic>
          </wp:inline>
        </w:drawing>
      </w:r>
      <w:r w:rsidR="00343A28">
        <w:rPr>
          <w:rFonts w:ascii="微软雅黑" w:eastAsia="微软雅黑" w:hAnsi="微软雅黑" w:cs="宋体" w:hint="eastAsia"/>
          <w:color w:val="000000"/>
          <w:kern w:val="0"/>
          <w:sz w:val="24"/>
        </w:rPr>
        <w:t xml:space="preserve">    </w:t>
      </w:r>
      <w:r w:rsidR="00343A28">
        <w:rPr>
          <w:rFonts w:ascii="微软雅黑" w:eastAsia="微软雅黑" w:hAnsi="微软雅黑" w:cs="宋体" w:hint="eastAsia"/>
          <w:noProof/>
          <w:color w:val="000000"/>
          <w:kern w:val="0"/>
          <w:sz w:val="24"/>
        </w:rPr>
        <w:drawing>
          <wp:inline distT="0" distB="0" distL="0" distR="0">
            <wp:extent cx="2686050" cy="3876675"/>
            <wp:effectExtent l="1905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686050" cy="3876675"/>
                    </a:xfrm>
                    <a:prstGeom prst="rect">
                      <a:avLst/>
                    </a:prstGeom>
                    <a:noFill/>
                    <a:ln w="9525">
                      <a:noFill/>
                      <a:miter lim="800000"/>
                      <a:headEnd/>
                      <a:tailEnd/>
                    </a:ln>
                  </pic:spPr>
                </pic:pic>
              </a:graphicData>
            </a:graphic>
          </wp:inline>
        </w:drawing>
      </w:r>
    </w:p>
    <w:p w:rsidR="00A30CA3" w:rsidRDefault="00F556DE" w:rsidP="001F2DCE">
      <w:pPr>
        <w:widowControl/>
        <w:spacing w:before="100" w:beforeAutospacing="1" w:after="100" w:afterAutospacing="1" w:line="360" w:lineRule="auto"/>
        <w:ind w:firstLine="480"/>
        <w:jc w:val="left"/>
        <w:rPr>
          <w:rFonts w:ascii="微软雅黑" w:eastAsia="微软雅黑" w:hAnsi="微软雅黑" w:cs="宋体"/>
          <w:color w:val="000000"/>
          <w:kern w:val="0"/>
          <w:sz w:val="24"/>
        </w:rPr>
      </w:pPr>
      <w:r>
        <w:rPr>
          <w:rFonts w:ascii="微软雅黑" w:eastAsia="微软雅黑" w:hAnsi="微软雅黑" w:cs="宋体" w:hint="eastAsia"/>
          <w:color w:val="000000"/>
          <w:kern w:val="0"/>
          <w:sz w:val="24"/>
        </w:rPr>
        <w:t xml:space="preserve">   两种方式登录后，即可进入“12万个税申报”，操作步骤相同，如下：</w:t>
      </w:r>
    </w:p>
    <w:p w:rsidR="00462F5C" w:rsidRDefault="00462F5C" w:rsidP="001F2DCE">
      <w:pPr>
        <w:widowControl/>
        <w:spacing w:before="100" w:beforeAutospacing="1" w:after="100" w:afterAutospacing="1" w:line="360" w:lineRule="auto"/>
        <w:ind w:firstLine="480"/>
        <w:jc w:val="left"/>
        <w:rPr>
          <w:rFonts w:ascii="微软雅黑" w:eastAsia="微软雅黑" w:hAnsi="微软雅黑" w:cs="宋体"/>
          <w:color w:val="000000"/>
          <w:kern w:val="0"/>
          <w:sz w:val="24"/>
        </w:rPr>
      </w:pPr>
    </w:p>
    <w:p w:rsidR="00462F5C" w:rsidRDefault="005F771A" w:rsidP="001F2DCE">
      <w:pPr>
        <w:widowControl/>
        <w:spacing w:before="100" w:beforeAutospacing="1" w:after="100" w:afterAutospacing="1" w:line="360" w:lineRule="auto"/>
        <w:ind w:firstLine="480"/>
        <w:jc w:val="left"/>
        <w:rPr>
          <w:rFonts w:ascii="微软雅黑" w:eastAsia="微软雅黑" w:hAnsi="微软雅黑" w:cs="宋体"/>
          <w:color w:val="000000"/>
          <w:kern w:val="0"/>
          <w:sz w:val="24"/>
        </w:rPr>
      </w:pPr>
      <w:r>
        <w:rPr>
          <w:rFonts w:ascii="微软雅黑" w:eastAsia="微软雅黑" w:hAnsi="微软雅黑" w:cs="宋体"/>
          <w:noProof/>
          <w:color w:val="000000"/>
          <w:kern w:val="0"/>
          <w:sz w:val="24"/>
        </w:rPr>
        <w:lastRenderedPageBreak/>
        <w:pict>
          <v:shape id="_x0000_s1029" type="#_x0000_t67" style="position:absolute;left:0;text-align:left;margin-left:120.75pt;margin-top:303.6pt;width:30pt;height:41.2pt;z-index:251661312">
            <v:textbox style="layout-flow:vertical-ideographic"/>
          </v:shape>
        </w:pict>
      </w:r>
      <w:r w:rsidR="00462F5C">
        <w:rPr>
          <w:rFonts w:ascii="微软雅黑" w:eastAsia="微软雅黑" w:hAnsi="微软雅黑" w:cs="宋体"/>
          <w:noProof/>
          <w:color w:val="000000"/>
          <w:kern w:val="0"/>
          <w:sz w:val="24"/>
        </w:rPr>
        <w:drawing>
          <wp:inline distT="0" distB="0" distL="0" distR="0">
            <wp:extent cx="2886075" cy="392430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86075" cy="3924300"/>
                    </a:xfrm>
                    <a:prstGeom prst="rect">
                      <a:avLst/>
                    </a:prstGeom>
                    <a:noFill/>
                    <a:ln w="9525">
                      <a:noFill/>
                      <a:miter lim="800000"/>
                      <a:headEnd/>
                      <a:tailEnd/>
                    </a:ln>
                  </pic:spPr>
                </pic:pic>
              </a:graphicData>
            </a:graphic>
          </wp:inline>
        </w:drawing>
      </w:r>
    </w:p>
    <w:p w:rsidR="00462F5C" w:rsidRPr="00511E15" w:rsidRDefault="005F771A" w:rsidP="001F2DCE">
      <w:pPr>
        <w:widowControl/>
        <w:spacing w:before="100" w:beforeAutospacing="1" w:after="100" w:afterAutospacing="1" w:line="360" w:lineRule="auto"/>
        <w:ind w:firstLine="480"/>
        <w:jc w:val="left"/>
        <w:rPr>
          <w:rFonts w:ascii="微软雅黑" w:eastAsia="微软雅黑" w:hAnsi="微软雅黑" w:cs="宋体"/>
          <w:color w:val="000000"/>
          <w:kern w:val="0"/>
          <w:sz w:val="24"/>
        </w:rPr>
      </w:pPr>
      <w:r>
        <w:rPr>
          <w:rFonts w:ascii="微软雅黑" w:eastAsia="微软雅黑" w:hAnsi="微软雅黑" w:cs="宋体"/>
          <w:noProof/>
          <w:color w:val="000000"/>
          <w:kern w:val="0"/>
          <w:sz w:val="24"/>
        </w:rPr>
        <w:pict>
          <v:shape id="_x0000_s1030" type="#_x0000_t67" style="position:absolute;left:0;text-align:left;margin-left:120.75pt;margin-top:331.6pt;width:30pt;height:41.2pt;z-index:251662336">
            <v:textbox style="layout-flow:vertical-ideographic"/>
          </v:shape>
        </w:pict>
      </w:r>
      <w:r w:rsidR="00A30CA3">
        <w:rPr>
          <w:rFonts w:ascii="微软雅黑" w:eastAsia="微软雅黑" w:hAnsi="微软雅黑" w:cs="宋体"/>
          <w:noProof/>
          <w:color w:val="000000"/>
          <w:kern w:val="0"/>
          <w:sz w:val="24"/>
        </w:rPr>
        <w:drawing>
          <wp:inline distT="0" distB="0" distL="0" distR="0">
            <wp:extent cx="2886075" cy="4333875"/>
            <wp:effectExtent l="1905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886075" cy="4333875"/>
                    </a:xfrm>
                    <a:prstGeom prst="rect">
                      <a:avLst/>
                    </a:prstGeom>
                    <a:noFill/>
                    <a:ln w="9525">
                      <a:noFill/>
                      <a:miter lim="800000"/>
                      <a:headEnd/>
                      <a:tailEnd/>
                    </a:ln>
                  </pic:spPr>
                </pic:pic>
              </a:graphicData>
            </a:graphic>
          </wp:inline>
        </w:drawing>
      </w:r>
    </w:p>
    <w:p w:rsidR="00A30CA3" w:rsidRDefault="005F771A" w:rsidP="001F2DCE">
      <w:pPr>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pict>
          <v:shape id="_x0000_s1031" type="#_x0000_t67" style="position:absolute;left:0;text-align:left;margin-left:127.5pt;margin-top:320.85pt;width:30pt;height:41.2pt;z-index:251663360">
            <v:textbox style="layout-flow:vertical-ideographic"/>
          </v:shape>
        </w:pict>
      </w:r>
      <w:r w:rsidR="00A30CA3">
        <w:rPr>
          <w:rFonts w:asciiTheme="minorEastAsia" w:eastAsiaTheme="minorEastAsia" w:hAnsiTheme="minorEastAsia" w:hint="eastAsia"/>
          <w:noProof/>
          <w:sz w:val="28"/>
          <w:szCs w:val="28"/>
        </w:rPr>
        <w:drawing>
          <wp:inline distT="0" distB="0" distL="0" distR="0">
            <wp:extent cx="2924175" cy="4048125"/>
            <wp:effectExtent l="1905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24175" cy="4048125"/>
                    </a:xfrm>
                    <a:prstGeom prst="rect">
                      <a:avLst/>
                    </a:prstGeom>
                    <a:noFill/>
                    <a:ln w="9525">
                      <a:noFill/>
                      <a:miter lim="800000"/>
                      <a:headEnd/>
                      <a:tailEnd/>
                    </a:ln>
                  </pic:spPr>
                </pic:pic>
              </a:graphicData>
            </a:graphic>
          </wp:inline>
        </w:drawing>
      </w:r>
    </w:p>
    <w:p w:rsidR="00A30CA3" w:rsidRDefault="00A30CA3" w:rsidP="001F2DCE">
      <w:pPr>
        <w:ind w:firstLineChars="200" w:firstLine="560"/>
        <w:rPr>
          <w:rFonts w:asciiTheme="minorEastAsia" w:eastAsiaTheme="minorEastAsia" w:hAnsiTheme="minorEastAsia"/>
          <w:sz w:val="28"/>
          <w:szCs w:val="28"/>
        </w:rPr>
      </w:pPr>
    </w:p>
    <w:p w:rsidR="00A30CA3" w:rsidRDefault="005F771A" w:rsidP="001F2DCE">
      <w:pPr>
        <w:ind w:firstLineChars="200" w:firstLine="560"/>
        <w:rPr>
          <w:rFonts w:asciiTheme="minorEastAsia" w:eastAsiaTheme="minorEastAsia" w:hAnsiTheme="minorEastAsia"/>
          <w:sz w:val="28"/>
          <w:szCs w:val="28"/>
        </w:rPr>
      </w:pPr>
      <w:r>
        <w:rPr>
          <w:rFonts w:asciiTheme="minorEastAsia" w:eastAsiaTheme="minorEastAsia" w:hAnsiTheme="minorEastAsia"/>
          <w:noProof/>
          <w:sz w:val="28"/>
          <w:szCs w:val="28"/>
        </w:rPr>
        <w:pict>
          <v:shape id="_x0000_s1032" type="#_x0000_t67" style="position:absolute;left:0;text-align:left;margin-left:127.5pt;margin-top:311pt;width:30pt;height:41.2pt;z-index:251664384">
            <v:textbox style="layout-flow:vertical-ideographic"/>
          </v:shape>
        </w:pict>
      </w:r>
      <w:r w:rsidR="00A30CA3">
        <w:rPr>
          <w:rFonts w:asciiTheme="minorEastAsia" w:eastAsiaTheme="minorEastAsia" w:hAnsiTheme="minorEastAsia" w:hint="eastAsia"/>
          <w:noProof/>
          <w:sz w:val="28"/>
          <w:szCs w:val="28"/>
        </w:rPr>
        <w:drawing>
          <wp:inline distT="0" distB="0" distL="0" distR="0">
            <wp:extent cx="2924175" cy="4010025"/>
            <wp:effectExtent l="1905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924175" cy="4010025"/>
                    </a:xfrm>
                    <a:prstGeom prst="rect">
                      <a:avLst/>
                    </a:prstGeom>
                    <a:noFill/>
                    <a:ln w="9525">
                      <a:noFill/>
                      <a:miter lim="800000"/>
                      <a:headEnd/>
                      <a:tailEnd/>
                    </a:ln>
                  </pic:spPr>
                </pic:pic>
              </a:graphicData>
            </a:graphic>
          </wp:inline>
        </w:drawing>
      </w:r>
    </w:p>
    <w:p w:rsidR="00A30CA3" w:rsidRDefault="00A30CA3" w:rsidP="001F2DCE">
      <w:pPr>
        <w:ind w:firstLineChars="200" w:firstLine="560"/>
        <w:rPr>
          <w:rFonts w:asciiTheme="minorEastAsia" w:eastAsiaTheme="minorEastAsia" w:hAnsiTheme="minorEastAsia"/>
          <w:sz w:val="28"/>
          <w:szCs w:val="28"/>
        </w:rPr>
      </w:pPr>
      <w:r>
        <w:rPr>
          <w:rFonts w:asciiTheme="minorEastAsia" w:eastAsiaTheme="minorEastAsia" w:hAnsiTheme="minorEastAsia" w:hint="eastAsia"/>
          <w:noProof/>
          <w:sz w:val="28"/>
          <w:szCs w:val="28"/>
        </w:rPr>
        <w:lastRenderedPageBreak/>
        <w:drawing>
          <wp:inline distT="0" distB="0" distL="0" distR="0">
            <wp:extent cx="2981325" cy="4429125"/>
            <wp:effectExtent l="19050" t="0" r="9525"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981325" cy="4429125"/>
                    </a:xfrm>
                    <a:prstGeom prst="rect">
                      <a:avLst/>
                    </a:prstGeom>
                    <a:noFill/>
                    <a:ln w="9525">
                      <a:noFill/>
                      <a:miter lim="800000"/>
                      <a:headEnd/>
                      <a:tailEnd/>
                    </a:ln>
                  </pic:spPr>
                </pic:pic>
              </a:graphicData>
            </a:graphic>
          </wp:inline>
        </w:drawing>
      </w:r>
    </w:p>
    <w:p w:rsidR="004C592F" w:rsidRDefault="004C592F" w:rsidP="00AC7DA3">
      <w:pPr>
        <w:ind w:firstLineChars="200" w:firstLine="480"/>
        <w:rPr>
          <w:rFonts w:ascii="微软雅黑" w:eastAsia="微软雅黑" w:hAnsi="微软雅黑" w:cs="宋体"/>
          <w:color w:val="000000"/>
          <w:kern w:val="0"/>
          <w:sz w:val="24"/>
        </w:rPr>
      </w:pPr>
      <w:r w:rsidRPr="00AC7DA3">
        <w:rPr>
          <w:rFonts w:ascii="微软雅黑" w:eastAsia="微软雅黑" w:hAnsi="微软雅黑" w:cs="宋体" w:hint="eastAsia"/>
          <w:color w:val="000000"/>
          <w:kern w:val="0"/>
          <w:sz w:val="24"/>
        </w:rPr>
        <w:t>注意：系统将自动预填部分信息及申报数据，纳税人根据实际情况据实填报。</w:t>
      </w:r>
    </w:p>
    <w:p w:rsidR="007B29BB" w:rsidRDefault="007B29BB" w:rsidP="007B29BB">
      <w:pPr>
        <w:ind w:firstLineChars="250" w:firstLine="527"/>
        <w:rPr>
          <w:rFonts w:ascii="Helvetica" w:hAnsi="Helvetica" w:cs="Helvetica"/>
          <w:color w:val="3E3E3E"/>
          <w:shd w:val="clear" w:color="auto" w:fill="FFFFFF"/>
        </w:rPr>
      </w:pPr>
      <w:r w:rsidRPr="007B29BB">
        <w:rPr>
          <w:rFonts w:ascii="Helvetica" w:hAnsi="Helvetica" w:cs="Helvetica" w:hint="eastAsia"/>
          <w:b/>
          <w:color w:val="3E3E3E"/>
          <w:shd w:val="clear" w:color="auto" w:fill="FFFFFF"/>
        </w:rPr>
        <w:t>年所得额包括</w:t>
      </w:r>
      <w:r>
        <w:rPr>
          <w:rFonts w:ascii="Helvetica" w:hAnsi="Helvetica" w:cs="Helvetica" w:hint="eastAsia"/>
          <w:color w:val="3E3E3E"/>
          <w:shd w:val="clear" w:color="auto" w:fill="FFFFFF"/>
        </w:rPr>
        <w:t>：</w:t>
      </w:r>
      <w:r>
        <w:rPr>
          <w:rFonts w:ascii="Helvetica" w:hAnsi="Helvetica" w:cs="Helvetica"/>
          <w:color w:val="3E3E3E"/>
          <w:shd w:val="clear" w:color="auto" w:fill="FFFFFF"/>
        </w:rPr>
        <w:t>工资、薪金所得，个体工商户的生产、经营所得，对企事业单位的承包经营、承租经营所得，劳务报酬所得，稿酬所得，特许权使用费所得，利息、股息、红利所得，财产租赁所得，财产转让所得，偶然所得以及经国务院财政部门确定征税的其他所得。</w:t>
      </w:r>
    </w:p>
    <w:p w:rsidR="007B29BB" w:rsidRPr="007B29BB" w:rsidRDefault="007B29BB" w:rsidP="007B29BB">
      <w:pPr>
        <w:ind w:firstLineChars="200" w:firstLine="420"/>
        <w:rPr>
          <w:rFonts w:ascii="Helvetica" w:hAnsi="Helvetica" w:cs="Helvetica"/>
          <w:color w:val="3E3E3E"/>
          <w:shd w:val="clear" w:color="auto" w:fill="FFFFFF"/>
        </w:rPr>
      </w:pPr>
      <w:r>
        <w:rPr>
          <w:rFonts w:ascii="Helvetica" w:hAnsi="Helvetica" w:cs="Helvetica" w:hint="eastAsia"/>
          <w:color w:val="3E3E3E"/>
          <w:shd w:val="clear" w:color="auto" w:fill="FFFFFF"/>
        </w:rPr>
        <w:t>其中：如果本校教职工本年度无在校外兼职的情况，则其</w:t>
      </w:r>
      <w:r w:rsidRPr="007B29BB">
        <w:rPr>
          <w:rFonts w:ascii="Helvetica" w:hAnsi="Helvetica" w:cs="Helvetica"/>
          <w:b/>
          <w:color w:val="3E3E3E"/>
          <w:shd w:val="clear" w:color="auto" w:fill="FFFFFF"/>
        </w:rPr>
        <w:t>工资、薪金所得</w:t>
      </w:r>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工资小计</w:t>
      </w:r>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酬金小计</w:t>
      </w:r>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公积金</w:t>
      </w:r>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养老保险</w:t>
      </w:r>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失业保险</w:t>
      </w:r>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医疗保险</w:t>
      </w:r>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工资或酬金补发</w:t>
      </w:r>
      <w:r>
        <w:rPr>
          <w:rFonts w:ascii="Helvetica" w:hAnsi="Helvetica" w:cs="Helvetica" w:hint="eastAsia"/>
          <w:color w:val="3E3E3E"/>
          <w:shd w:val="clear" w:color="auto" w:fill="FFFFFF"/>
        </w:rPr>
        <w:t>-</w:t>
      </w:r>
      <w:proofErr w:type="gramStart"/>
      <w:r>
        <w:rPr>
          <w:rFonts w:ascii="Helvetica" w:hAnsi="Helvetica" w:cs="Helvetica" w:hint="eastAsia"/>
          <w:color w:val="3E3E3E"/>
          <w:shd w:val="clear" w:color="auto" w:fill="FFFFFF"/>
        </w:rPr>
        <w:t>计生奖</w:t>
      </w:r>
      <w:proofErr w:type="gramEnd"/>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住房改革补贴，应纳税所得额</w:t>
      </w:r>
      <w:r>
        <w:rPr>
          <w:rFonts w:ascii="Helvetica" w:hAnsi="Helvetica" w:cs="Helvetica" w:hint="eastAsia"/>
          <w:color w:val="3E3E3E"/>
          <w:shd w:val="clear" w:color="auto" w:fill="FFFFFF"/>
        </w:rPr>
        <w:t>=</w:t>
      </w:r>
      <w:r>
        <w:rPr>
          <w:rFonts w:ascii="Helvetica" w:hAnsi="Helvetica" w:cs="Helvetica" w:hint="eastAsia"/>
          <w:color w:val="3E3E3E"/>
          <w:shd w:val="clear" w:color="auto" w:fill="FFFFFF"/>
        </w:rPr>
        <w:t>各种所得减去</w:t>
      </w:r>
      <w:r w:rsidRPr="007B29BB">
        <w:rPr>
          <w:b/>
          <w:bCs/>
        </w:rPr>
        <w:t>减除费用（每月</w:t>
      </w:r>
      <w:r w:rsidRPr="007B29BB">
        <w:rPr>
          <w:b/>
          <w:bCs/>
        </w:rPr>
        <w:t>3500</w:t>
      </w:r>
      <w:r w:rsidRPr="007B29BB">
        <w:rPr>
          <w:b/>
          <w:bCs/>
        </w:rPr>
        <w:t>元</w:t>
      </w:r>
      <w:r w:rsidRPr="007B29BB">
        <w:rPr>
          <w:rFonts w:hint="eastAsia"/>
          <w:b/>
          <w:bCs/>
        </w:rPr>
        <w:t>/4800</w:t>
      </w:r>
      <w:r w:rsidRPr="007B29BB">
        <w:rPr>
          <w:rFonts w:hint="eastAsia"/>
          <w:b/>
          <w:bCs/>
        </w:rPr>
        <w:t>元</w:t>
      </w:r>
      <w:r w:rsidRPr="007B29BB">
        <w:rPr>
          <w:b/>
          <w:bCs/>
        </w:rPr>
        <w:t>）</w:t>
      </w:r>
      <w:r>
        <w:rPr>
          <w:rFonts w:ascii="Helvetica" w:hAnsi="Helvetica" w:cs="Helvetica"/>
          <w:color w:val="3E3E3E"/>
          <w:shd w:val="clear" w:color="auto" w:fill="FFFFFF"/>
        </w:rPr>
        <w:t>的收入额计算。</w:t>
      </w:r>
      <w:r w:rsidRPr="007B29BB">
        <w:rPr>
          <w:rFonts w:ascii="Helvetica" w:hAnsi="Helvetica" w:cs="Helvetica" w:hint="eastAsia"/>
          <w:b/>
          <w:color w:val="3E3E3E"/>
          <w:shd w:val="clear" w:color="auto" w:fill="FFFFFF"/>
        </w:rPr>
        <w:t>如果本校教职工本年度存在国境内两处或者两处以上取得工资、薪金所得，则有可能存在补交税款的情况</w:t>
      </w:r>
      <w:r>
        <w:rPr>
          <w:rFonts w:ascii="Helvetica" w:hAnsi="Helvetica" w:cs="Helvetica" w:hint="eastAsia"/>
          <w:b/>
          <w:color w:val="3E3E3E"/>
          <w:shd w:val="clear" w:color="auto" w:fill="FFFFFF"/>
        </w:rPr>
        <w:t>。</w:t>
      </w:r>
    </w:p>
    <w:p w:rsidR="004C592F" w:rsidRPr="00AC7DA3" w:rsidRDefault="004C592F" w:rsidP="00AC7DA3">
      <w:pPr>
        <w:ind w:firstLineChars="200" w:firstLine="480"/>
        <w:rPr>
          <w:rFonts w:ascii="微软雅黑" w:eastAsia="微软雅黑" w:hAnsi="微软雅黑" w:cs="宋体"/>
          <w:color w:val="000000"/>
          <w:kern w:val="0"/>
          <w:sz w:val="24"/>
        </w:rPr>
      </w:pPr>
      <w:r w:rsidRPr="00AC7DA3">
        <w:rPr>
          <w:rFonts w:ascii="微软雅黑" w:eastAsia="微软雅黑" w:hAnsi="微软雅黑" w:cs="宋体" w:hint="eastAsia"/>
          <w:color w:val="000000"/>
          <w:kern w:val="0"/>
          <w:sz w:val="24"/>
        </w:rPr>
        <w:t>（</w:t>
      </w:r>
      <w:r w:rsidR="00343A28" w:rsidRPr="00AC7DA3">
        <w:rPr>
          <w:rFonts w:ascii="微软雅黑" w:eastAsia="微软雅黑" w:hAnsi="微软雅黑" w:cs="宋体" w:hint="eastAsia"/>
          <w:color w:val="000000"/>
          <w:kern w:val="0"/>
          <w:sz w:val="24"/>
        </w:rPr>
        <w:t>二</w:t>
      </w:r>
      <w:r w:rsidRPr="00AC7DA3">
        <w:rPr>
          <w:rFonts w:ascii="微软雅黑" w:eastAsia="微软雅黑" w:hAnsi="微软雅黑" w:cs="宋体" w:hint="eastAsia"/>
          <w:color w:val="000000"/>
          <w:kern w:val="0"/>
          <w:sz w:val="24"/>
        </w:rPr>
        <w:t>）确认申报，填写完成后点击“提交申报”，确认无误后点击“确认申报”，页面会跳转至</w:t>
      </w:r>
      <w:r w:rsidR="00AC7DA3">
        <w:rPr>
          <w:rFonts w:ascii="微软雅黑" w:eastAsia="微软雅黑" w:hAnsi="微软雅黑" w:cs="宋体" w:hint="eastAsia"/>
          <w:color w:val="000000"/>
          <w:kern w:val="0"/>
          <w:sz w:val="24"/>
        </w:rPr>
        <w:t>“</w:t>
      </w:r>
      <w:r w:rsidRPr="00AC7DA3">
        <w:rPr>
          <w:rFonts w:ascii="微软雅黑" w:eastAsia="微软雅黑" w:hAnsi="微软雅黑" w:cs="宋体" w:hint="eastAsia"/>
          <w:color w:val="000000"/>
          <w:kern w:val="0"/>
          <w:sz w:val="24"/>
        </w:rPr>
        <w:t>申报</w:t>
      </w:r>
      <w:r w:rsidR="00AC7DA3">
        <w:rPr>
          <w:rFonts w:ascii="微软雅黑" w:eastAsia="微软雅黑" w:hAnsi="微软雅黑" w:cs="宋体" w:hint="eastAsia"/>
          <w:color w:val="000000"/>
          <w:kern w:val="0"/>
          <w:sz w:val="24"/>
        </w:rPr>
        <w:t>回执”</w:t>
      </w:r>
      <w:r w:rsidRPr="00AC7DA3">
        <w:rPr>
          <w:rFonts w:ascii="微软雅黑" w:eastAsia="微软雅黑" w:hAnsi="微软雅黑" w:cs="宋体" w:hint="eastAsia"/>
          <w:color w:val="000000"/>
          <w:kern w:val="0"/>
          <w:sz w:val="24"/>
        </w:rPr>
        <w:t>提示页</w:t>
      </w:r>
      <w:r w:rsidR="00AC7DA3">
        <w:rPr>
          <w:rFonts w:ascii="微软雅黑" w:eastAsia="微软雅黑" w:hAnsi="微软雅黑" w:cs="宋体" w:hint="eastAsia"/>
          <w:color w:val="000000"/>
          <w:kern w:val="0"/>
          <w:sz w:val="24"/>
        </w:rPr>
        <w:t>，可以自行截图“申报回执”保存以备查</w:t>
      </w:r>
      <w:r w:rsidRPr="00AC7DA3">
        <w:rPr>
          <w:rFonts w:ascii="微软雅黑" w:eastAsia="微软雅黑" w:hAnsi="微软雅黑" w:cs="宋体" w:hint="eastAsia"/>
          <w:color w:val="000000"/>
          <w:kern w:val="0"/>
          <w:sz w:val="24"/>
        </w:rPr>
        <w:t>。</w:t>
      </w:r>
    </w:p>
    <w:p w:rsidR="004C592F" w:rsidRPr="00AC7DA3" w:rsidRDefault="004C592F" w:rsidP="00AC7DA3">
      <w:pPr>
        <w:ind w:firstLineChars="200" w:firstLine="480"/>
        <w:rPr>
          <w:rFonts w:ascii="微软雅黑" w:eastAsia="微软雅黑" w:hAnsi="微软雅黑" w:cs="宋体"/>
          <w:color w:val="000000"/>
          <w:kern w:val="0"/>
          <w:sz w:val="24"/>
        </w:rPr>
      </w:pPr>
      <w:r w:rsidRPr="00AC7DA3">
        <w:rPr>
          <w:rFonts w:ascii="微软雅黑" w:eastAsia="微软雅黑" w:hAnsi="微软雅黑" w:cs="宋体" w:hint="eastAsia"/>
          <w:color w:val="000000"/>
          <w:kern w:val="0"/>
          <w:sz w:val="24"/>
        </w:rPr>
        <w:t>（</w:t>
      </w:r>
      <w:r w:rsidR="00343A28" w:rsidRPr="00AC7DA3">
        <w:rPr>
          <w:rFonts w:ascii="微软雅黑" w:eastAsia="微软雅黑" w:hAnsi="微软雅黑" w:cs="宋体" w:hint="eastAsia"/>
          <w:color w:val="000000"/>
          <w:kern w:val="0"/>
          <w:sz w:val="24"/>
        </w:rPr>
        <w:t>三</w:t>
      </w:r>
      <w:r w:rsidRPr="00AC7DA3">
        <w:rPr>
          <w:rFonts w:ascii="微软雅黑" w:eastAsia="微软雅黑" w:hAnsi="微软雅黑" w:cs="宋体" w:hint="eastAsia"/>
          <w:color w:val="000000"/>
          <w:kern w:val="0"/>
          <w:sz w:val="24"/>
        </w:rPr>
        <w:t>）查询结果，确认申报后可在</w:t>
      </w:r>
      <w:r w:rsidR="00FD5E08">
        <w:rPr>
          <w:rFonts w:ascii="微软雅黑" w:eastAsia="微软雅黑" w:hAnsi="微软雅黑" w:cs="宋体" w:hint="eastAsia"/>
          <w:color w:val="000000"/>
          <w:kern w:val="0"/>
          <w:sz w:val="24"/>
        </w:rPr>
        <w:t>广东地税</w:t>
      </w:r>
      <w:proofErr w:type="gramStart"/>
      <w:r w:rsidR="00FD5E08">
        <w:rPr>
          <w:rFonts w:ascii="微软雅黑" w:eastAsia="微软雅黑" w:hAnsi="微软雅黑" w:cs="宋体" w:hint="eastAsia"/>
          <w:color w:val="000000"/>
          <w:kern w:val="0"/>
          <w:sz w:val="24"/>
        </w:rPr>
        <w:t>微信公众号</w:t>
      </w:r>
      <w:proofErr w:type="gramEnd"/>
      <w:r w:rsidR="00FD5E08">
        <w:rPr>
          <w:rFonts w:ascii="微软雅黑" w:eastAsia="微软雅黑" w:hAnsi="微软雅黑" w:cs="宋体" w:hint="eastAsia"/>
          <w:color w:val="000000"/>
          <w:kern w:val="0"/>
          <w:sz w:val="24"/>
        </w:rPr>
        <w:t>的“微办税”——</w:t>
      </w:r>
      <w:r w:rsidRPr="00AC7DA3">
        <w:rPr>
          <w:rFonts w:ascii="微软雅黑" w:eastAsia="微软雅黑" w:hAnsi="微软雅黑" w:cs="宋体" w:hint="eastAsia"/>
          <w:color w:val="000000"/>
          <w:kern w:val="0"/>
          <w:sz w:val="24"/>
        </w:rPr>
        <w:t>“</w:t>
      </w:r>
      <w:r w:rsidR="00FD5E08">
        <w:rPr>
          <w:rFonts w:ascii="微软雅黑" w:eastAsia="微软雅黑" w:hAnsi="微软雅黑" w:cs="宋体" w:hint="eastAsia"/>
          <w:color w:val="000000"/>
          <w:kern w:val="0"/>
          <w:sz w:val="24"/>
        </w:rPr>
        <w:t>个税查询</w:t>
      </w:r>
      <w:r w:rsidRPr="00AC7DA3">
        <w:rPr>
          <w:rFonts w:ascii="微软雅黑" w:eastAsia="微软雅黑" w:hAnsi="微软雅黑" w:cs="宋体" w:hint="eastAsia"/>
          <w:color w:val="000000"/>
          <w:kern w:val="0"/>
          <w:sz w:val="24"/>
        </w:rPr>
        <w:t>”查询</w:t>
      </w:r>
      <w:r w:rsidR="00AC7DA3">
        <w:rPr>
          <w:rFonts w:ascii="微软雅黑" w:eastAsia="微软雅黑" w:hAnsi="微软雅黑" w:cs="宋体" w:hint="eastAsia"/>
          <w:color w:val="000000"/>
          <w:kern w:val="0"/>
          <w:sz w:val="24"/>
        </w:rPr>
        <w:t>缴税情况</w:t>
      </w:r>
      <w:r w:rsidRPr="00AC7DA3">
        <w:rPr>
          <w:rFonts w:ascii="微软雅黑" w:eastAsia="微软雅黑" w:hAnsi="微软雅黑" w:cs="宋体" w:hint="eastAsia"/>
          <w:color w:val="000000"/>
          <w:kern w:val="0"/>
          <w:sz w:val="24"/>
        </w:rPr>
        <w:t>，若发现原申报有错误，可</w:t>
      </w:r>
      <w:r w:rsidR="00FD5E08">
        <w:rPr>
          <w:rFonts w:ascii="微软雅黑" w:eastAsia="微软雅黑" w:hAnsi="微软雅黑" w:cs="宋体" w:hint="eastAsia"/>
          <w:color w:val="000000"/>
          <w:kern w:val="0"/>
          <w:sz w:val="24"/>
        </w:rPr>
        <w:t>重新进入“12万个税申报”即可</w:t>
      </w:r>
      <w:r w:rsidRPr="00AC7DA3">
        <w:rPr>
          <w:rFonts w:ascii="微软雅黑" w:eastAsia="微软雅黑" w:hAnsi="微软雅黑" w:cs="宋体" w:hint="eastAsia"/>
          <w:color w:val="000000"/>
          <w:kern w:val="0"/>
          <w:sz w:val="24"/>
        </w:rPr>
        <w:t>点击</w:t>
      </w:r>
      <w:r w:rsidR="00FD5E08">
        <w:rPr>
          <w:rFonts w:ascii="微软雅黑" w:eastAsia="微软雅黑" w:hAnsi="微软雅黑" w:cs="宋体" w:hint="eastAsia"/>
          <w:color w:val="000000"/>
          <w:kern w:val="0"/>
          <w:sz w:val="24"/>
        </w:rPr>
        <w:t>“</w:t>
      </w:r>
      <w:r w:rsidRPr="00AC7DA3">
        <w:rPr>
          <w:rFonts w:ascii="微软雅黑" w:eastAsia="微软雅黑" w:hAnsi="微软雅黑" w:cs="宋体" w:hint="eastAsia"/>
          <w:color w:val="000000"/>
          <w:kern w:val="0"/>
          <w:sz w:val="24"/>
        </w:rPr>
        <w:t>作废”，对原申报数据进行修改</w:t>
      </w:r>
      <w:r w:rsidR="00FD5E08">
        <w:rPr>
          <w:rFonts w:ascii="微软雅黑" w:eastAsia="微软雅黑" w:hAnsi="微软雅黑" w:cs="宋体" w:hint="eastAsia"/>
          <w:color w:val="000000"/>
          <w:kern w:val="0"/>
          <w:sz w:val="24"/>
        </w:rPr>
        <w:t>再重新申报</w:t>
      </w:r>
      <w:r w:rsidRPr="00AC7DA3">
        <w:rPr>
          <w:rFonts w:ascii="微软雅黑" w:eastAsia="微软雅黑" w:hAnsi="微软雅黑" w:cs="宋体" w:hint="eastAsia"/>
          <w:color w:val="000000"/>
          <w:kern w:val="0"/>
          <w:sz w:val="24"/>
        </w:rPr>
        <w:t>。</w:t>
      </w:r>
    </w:p>
    <w:p w:rsidR="004C592F" w:rsidRPr="00AC7DA3" w:rsidRDefault="004C592F" w:rsidP="00AC7DA3">
      <w:pPr>
        <w:ind w:firstLineChars="200" w:firstLine="480"/>
        <w:rPr>
          <w:rFonts w:ascii="微软雅黑" w:eastAsia="微软雅黑" w:hAnsi="微软雅黑" w:cs="宋体"/>
          <w:color w:val="000000"/>
          <w:kern w:val="0"/>
          <w:sz w:val="24"/>
        </w:rPr>
      </w:pPr>
      <w:r w:rsidRPr="00AC7DA3">
        <w:rPr>
          <w:rFonts w:ascii="微软雅黑" w:eastAsia="微软雅黑" w:hAnsi="微软雅黑" w:cs="宋体" w:hint="eastAsia"/>
          <w:color w:val="000000"/>
          <w:kern w:val="0"/>
          <w:sz w:val="24"/>
        </w:rPr>
        <w:t>（</w:t>
      </w:r>
      <w:r w:rsidR="00FD5E08">
        <w:rPr>
          <w:rFonts w:ascii="微软雅黑" w:eastAsia="微软雅黑" w:hAnsi="微软雅黑" w:cs="宋体" w:hint="eastAsia"/>
          <w:color w:val="000000"/>
          <w:kern w:val="0"/>
          <w:sz w:val="24"/>
        </w:rPr>
        <w:t>四</w:t>
      </w:r>
      <w:r w:rsidRPr="00AC7DA3">
        <w:rPr>
          <w:rFonts w:ascii="微软雅黑" w:eastAsia="微软雅黑" w:hAnsi="微软雅黑" w:cs="宋体" w:hint="eastAsia"/>
          <w:color w:val="000000"/>
          <w:kern w:val="0"/>
          <w:sz w:val="24"/>
        </w:rPr>
        <w:t>）网上缴税，申报成功后发生应补税额，可直接通过“申报成功”界面下方“去</w:t>
      </w:r>
      <w:r w:rsidRPr="00AC7DA3">
        <w:rPr>
          <w:rFonts w:ascii="微软雅黑" w:eastAsia="微软雅黑" w:hAnsi="微软雅黑" w:cs="宋体" w:hint="eastAsia"/>
          <w:color w:val="000000"/>
          <w:kern w:val="0"/>
          <w:sz w:val="24"/>
        </w:rPr>
        <w:lastRenderedPageBreak/>
        <w:t>缴税”按钮实现缴税，或可进入个人办税平台，点击“</w:t>
      </w:r>
      <w:r w:rsidR="00FD5E08">
        <w:rPr>
          <w:rFonts w:ascii="微软雅黑" w:eastAsia="微软雅黑" w:hAnsi="微软雅黑" w:cs="宋体" w:hint="eastAsia"/>
          <w:color w:val="000000"/>
          <w:kern w:val="0"/>
          <w:sz w:val="24"/>
        </w:rPr>
        <w:t>税费缴款</w:t>
      </w:r>
      <w:r w:rsidRPr="00AC7DA3">
        <w:rPr>
          <w:rFonts w:ascii="微软雅黑" w:eastAsia="微软雅黑" w:hAnsi="微软雅黑" w:cs="宋体" w:hint="eastAsia"/>
          <w:color w:val="000000"/>
          <w:kern w:val="0"/>
          <w:sz w:val="24"/>
        </w:rPr>
        <w:t>”进行缴税。</w:t>
      </w:r>
    </w:p>
    <w:p w:rsidR="006D4D47" w:rsidRPr="006D4D47" w:rsidRDefault="004C592F" w:rsidP="006D4D47">
      <w:pPr>
        <w:pStyle w:val="a7"/>
        <w:shd w:val="clear" w:color="auto" w:fill="FFFFFF"/>
        <w:spacing w:before="0" w:beforeAutospacing="0" w:after="0" w:afterAutospacing="0" w:line="432" w:lineRule="atLeast"/>
        <w:ind w:firstLineChars="250" w:firstLine="600"/>
        <w:jc w:val="both"/>
        <w:rPr>
          <w:rFonts w:ascii="微软雅黑" w:eastAsia="微软雅黑" w:hAnsi="微软雅黑"/>
          <w:color w:val="000000"/>
        </w:rPr>
      </w:pPr>
      <w:r w:rsidRPr="00FD5E08">
        <w:rPr>
          <w:rFonts w:ascii="微软雅黑" w:eastAsia="微软雅黑" w:hAnsi="微软雅黑" w:hint="eastAsia"/>
          <w:b/>
          <w:color w:val="000000"/>
        </w:rPr>
        <w:t>二、</w:t>
      </w:r>
      <w:proofErr w:type="gramStart"/>
      <w:r w:rsidRPr="00FD5E08">
        <w:rPr>
          <w:rFonts w:ascii="微软雅黑" w:eastAsia="微软雅黑" w:hAnsi="微软雅黑" w:hint="eastAsia"/>
          <w:b/>
          <w:color w:val="000000"/>
        </w:rPr>
        <w:t>官网申报</w:t>
      </w:r>
      <w:proofErr w:type="gramEnd"/>
      <w:r w:rsidRPr="00FD5E08">
        <w:rPr>
          <w:rFonts w:ascii="微软雅黑" w:eastAsia="微软雅黑" w:hAnsi="微软雅黑" w:hint="eastAsia"/>
          <w:b/>
          <w:color w:val="000000"/>
        </w:rPr>
        <w:t>：</w:t>
      </w:r>
      <w:r w:rsidR="00FD5E08" w:rsidRPr="00FD5E08">
        <w:rPr>
          <w:rFonts w:ascii="微软雅黑" w:eastAsia="微软雅黑" w:hAnsi="微软雅黑" w:hint="eastAsia"/>
          <w:b/>
          <w:color w:val="000000"/>
        </w:rPr>
        <w:t>可凭纳税人身份证件号码和密码通过电脑登陆广东省电子税务局（申报网址为：</w:t>
      </w:r>
      <w:hyperlink r:id="rId17" w:history="1">
        <w:r w:rsidR="00FD5E08" w:rsidRPr="00FD5E08">
          <w:rPr>
            <w:rFonts w:ascii="微软雅黑" w:eastAsia="微软雅黑" w:hAnsi="微软雅黑"/>
            <w:b/>
            <w:color w:val="000000"/>
          </w:rPr>
          <w:t>http://www.etax-gd.gov.cn</w:t>
        </w:r>
      </w:hyperlink>
      <w:r w:rsidR="00FD5E08" w:rsidRPr="00FD5E08">
        <w:rPr>
          <w:rFonts w:ascii="微软雅黑" w:eastAsia="微软雅黑" w:hAnsi="微软雅黑" w:hint="eastAsia"/>
          <w:b/>
          <w:color w:val="000000"/>
        </w:rPr>
        <w:t>）进行申报。</w:t>
      </w:r>
      <w:r w:rsidR="006D4D47" w:rsidRPr="006D4D47">
        <w:rPr>
          <w:rFonts w:ascii="微软雅黑" w:eastAsia="微软雅黑" w:hAnsi="微软雅黑"/>
          <w:color w:val="000000"/>
        </w:rPr>
        <w:t>纳税人初次使用网上申报的，需进行“用户注册”。具体申报路径为：广东省电子税务局—登录账号密码—手机验证码—年所得12万以上自行申报—填写申报表—确认申报表—查看回执。</w:t>
      </w:r>
    </w:p>
    <w:p w:rsidR="006D4D47" w:rsidRPr="006D4D47" w:rsidRDefault="006D4D47" w:rsidP="006D4D47">
      <w:pPr>
        <w:ind w:firstLineChars="200" w:firstLine="480"/>
        <w:rPr>
          <w:rStyle w:val="a8"/>
          <w:rFonts w:ascii="微软雅黑" w:eastAsia="微软雅黑" w:hAnsi="微软雅黑" w:cs="Helvetica"/>
          <w:color w:val="424448"/>
          <w:sz w:val="24"/>
          <w:shd w:val="clear" w:color="auto" w:fill="D3CA93"/>
        </w:rPr>
      </w:pPr>
      <w:r w:rsidRPr="006D4D47">
        <w:rPr>
          <w:rStyle w:val="a8"/>
          <w:rFonts w:ascii="微软雅黑" w:eastAsia="微软雅黑" w:hAnsi="微软雅黑" w:cs="Helvetica"/>
          <w:color w:val="424448"/>
          <w:sz w:val="24"/>
          <w:shd w:val="clear" w:color="auto" w:fill="D3CA93"/>
        </w:rPr>
        <w:t>网上申报，如何获取或重置密码？</w:t>
      </w:r>
    </w:p>
    <w:p w:rsidR="006D4D47" w:rsidRPr="006D4D47" w:rsidRDefault="006D4D47" w:rsidP="006D4D47">
      <w:pPr>
        <w:ind w:firstLineChars="200" w:firstLine="480"/>
        <w:rPr>
          <w:rFonts w:ascii="微软雅黑" w:eastAsia="微软雅黑" w:hAnsi="微软雅黑" w:cs="宋体"/>
          <w:color w:val="000000"/>
          <w:kern w:val="0"/>
          <w:sz w:val="24"/>
        </w:rPr>
      </w:pPr>
      <w:r w:rsidRPr="006D4D47">
        <w:rPr>
          <w:rFonts w:ascii="微软雅黑" w:eastAsia="微软雅黑" w:hAnsi="微软雅黑" w:cs="宋体"/>
          <w:color w:val="000000"/>
          <w:kern w:val="0"/>
          <w:sz w:val="24"/>
        </w:rPr>
        <w:t>（1）纳税人</w:t>
      </w:r>
      <w:r w:rsidRPr="006D4D47">
        <w:rPr>
          <w:rFonts w:ascii="微软雅黑" w:eastAsia="微软雅黑" w:hAnsi="微软雅黑" w:cs="宋体"/>
          <w:b/>
          <w:bCs/>
          <w:color w:val="000000"/>
          <w:kern w:val="0"/>
          <w:sz w:val="24"/>
        </w:rPr>
        <w:t>初次使用网上申报</w:t>
      </w:r>
      <w:r w:rsidRPr="006D4D47">
        <w:rPr>
          <w:rFonts w:ascii="微软雅黑" w:eastAsia="微软雅黑" w:hAnsi="微软雅黑" w:cs="宋体"/>
          <w:color w:val="000000"/>
          <w:kern w:val="0"/>
          <w:sz w:val="24"/>
        </w:rPr>
        <w:t>的，需在广东省电子税务局登录界面进行“用户注册”，成功注册后，可通过“办税桌面—用户信息—账户设置—用户管理—修改密码”进行重置密码。</w:t>
      </w:r>
    </w:p>
    <w:p w:rsidR="006D4D47" w:rsidRPr="006D4D47" w:rsidRDefault="006D4D47" w:rsidP="006D4D47">
      <w:pPr>
        <w:ind w:firstLineChars="200" w:firstLine="480"/>
        <w:rPr>
          <w:rFonts w:ascii="微软雅黑" w:eastAsia="微软雅黑" w:hAnsi="微软雅黑" w:cs="宋体"/>
          <w:color w:val="000000"/>
          <w:kern w:val="0"/>
          <w:sz w:val="24"/>
        </w:rPr>
      </w:pPr>
      <w:r w:rsidRPr="006D4D47">
        <w:rPr>
          <w:rFonts w:ascii="微软雅黑" w:eastAsia="微软雅黑" w:hAnsi="微软雅黑" w:cs="宋体"/>
          <w:color w:val="000000"/>
          <w:kern w:val="0"/>
          <w:sz w:val="24"/>
        </w:rPr>
        <w:t>（2）纳税人</w:t>
      </w:r>
      <w:r w:rsidRPr="006D4D47">
        <w:rPr>
          <w:rFonts w:ascii="微软雅黑" w:eastAsia="微软雅黑" w:hAnsi="微软雅黑" w:cs="宋体"/>
          <w:b/>
          <w:bCs/>
          <w:color w:val="000000"/>
          <w:kern w:val="0"/>
          <w:sz w:val="24"/>
        </w:rPr>
        <w:t>上年度已采用网上申报</w:t>
      </w:r>
      <w:r w:rsidRPr="006D4D47">
        <w:rPr>
          <w:rFonts w:ascii="微软雅黑" w:eastAsia="微软雅黑" w:hAnsi="微软雅黑" w:cs="宋体"/>
          <w:color w:val="000000"/>
          <w:kern w:val="0"/>
          <w:sz w:val="24"/>
        </w:rPr>
        <w:t>的，则可继续凭纳税人身份证件号码和上年自行修改后的密码登录。</w:t>
      </w:r>
    </w:p>
    <w:p w:rsidR="006D4D47" w:rsidRPr="006D4D47" w:rsidRDefault="006D4D47" w:rsidP="006D4D47">
      <w:pPr>
        <w:ind w:firstLineChars="200" w:firstLine="480"/>
        <w:rPr>
          <w:rFonts w:ascii="微软雅黑" w:eastAsia="微软雅黑" w:hAnsi="微软雅黑" w:cs="宋体"/>
          <w:color w:val="000000"/>
          <w:kern w:val="0"/>
          <w:sz w:val="24"/>
        </w:rPr>
      </w:pPr>
      <w:r w:rsidRPr="006D4D47">
        <w:rPr>
          <w:rFonts w:ascii="微软雅黑" w:eastAsia="微软雅黑" w:hAnsi="微软雅黑" w:cs="宋体"/>
          <w:color w:val="000000"/>
          <w:kern w:val="0"/>
          <w:sz w:val="24"/>
        </w:rPr>
        <w:t>（3）如果</w:t>
      </w:r>
      <w:r w:rsidRPr="006D4D47">
        <w:rPr>
          <w:rFonts w:ascii="微软雅黑" w:eastAsia="微软雅黑" w:hAnsi="微软雅黑" w:cs="宋体"/>
          <w:b/>
          <w:bCs/>
          <w:color w:val="000000"/>
          <w:kern w:val="0"/>
          <w:sz w:val="24"/>
        </w:rPr>
        <w:t>遗失密码且已登记手机号码无变化</w:t>
      </w:r>
      <w:r w:rsidRPr="006D4D47">
        <w:rPr>
          <w:rFonts w:ascii="微软雅黑" w:eastAsia="微软雅黑" w:hAnsi="微软雅黑" w:cs="宋体"/>
          <w:color w:val="000000"/>
          <w:kern w:val="0"/>
          <w:sz w:val="24"/>
        </w:rPr>
        <w:t>的，可使用</w:t>
      </w:r>
      <w:r w:rsidRPr="006D4D47">
        <w:rPr>
          <w:rFonts w:ascii="微软雅黑" w:eastAsia="微软雅黑" w:hAnsi="微软雅黑" w:cs="宋体"/>
          <w:b/>
          <w:bCs/>
          <w:color w:val="000000"/>
          <w:kern w:val="0"/>
          <w:sz w:val="24"/>
        </w:rPr>
        <w:t>广东省电子税务局</w:t>
      </w:r>
      <w:r w:rsidRPr="006D4D47">
        <w:rPr>
          <w:rFonts w:ascii="微软雅黑" w:eastAsia="微软雅黑" w:hAnsi="微软雅黑" w:cs="宋体"/>
          <w:color w:val="000000"/>
          <w:kern w:val="0"/>
          <w:sz w:val="24"/>
        </w:rPr>
        <w:t>登录界面的“</w:t>
      </w:r>
      <w:r w:rsidRPr="006D4D47">
        <w:rPr>
          <w:rFonts w:ascii="微软雅黑" w:eastAsia="微软雅黑" w:hAnsi="微软雅黑" w:cs="宋体"/>
          <w:b/>
          <w:bCs/>
          <w:color w:val="000000"/>
          <w:kern w:val="0"/>
          <w:sz w:val="24"/>
        </w:rPr>
        <w:t>找回密码</w:t>
      </w:r>
      <w:r w:rsidRPr="006D4D47">
        <w:rPr>
          <w:rFonts w:ascii="微软雅黑" w:eastAsia="微软雅黑" w:hAnsi="微软雅黑" w:cs="宋体"/>
          <w:color w:val="000000"/>
          <w:kern w:val="0"/>
          <w:sz w:val="24"/>
        </w:rPr>
        <w:t>”功能重新获取密码（纳税人上年度已采用网上申报的，需点击“找回密码—这里—基本信息—个人信息—个人信息修改”进行）或通过身份证件到全市任意一个地方税务机关办税服务厅的自助终端机重置密码；</w:t>
      </w:r>
    </w:p>
    <w:p w:rsidR="006D4D47" w:rsidRPr="006D4D47" w:rsidRDefault="006D4D47" w:rsidP="006D4D47">
      <w:pPr>
        <w:ind w:firstLineChars="200" w:firstLine="480"/>
        <w:rPr>
          <w:rFonts w:ascii="微软雅黑" w:eastAsia="微软雅黑" w:hAnsi="微软雅黑" w:cs="宋体"/>
          <w:color w:val="000000"/>
          <w:kern w:val="0"/>
          <w:sz w:val="24"/>
        </w:rPr>
      </w:pPr>
      <w:r w:rsidRPr="006D4D47">
        <w:rPr>
          <w:rFonts w:ascii="微软雅黑" w:eastAsia="微软雅黑" w:hAnsi="微软雅黑" w:cs="宋体"/>
          <w:color w:val="000000"/>
          <w:kern w:val="0"/>
          <w:sz w:val="24"/>
        </w:rPr>
        <w:t>如果</w:t>
      </w:r>
      <w:r w:rsidRPr="006D4D47">
        <w:rPr>
          <w:rFonts w:ascii="微软雅黑" w:eastAsia="微软雅黑" w:hAnsi="微软雅黑" w:cs="宋体"/>
          <w:b/>
          <w:bCs/>
          <w:color w:val="000000"/>
          <w:kern w:val="0"/>
          <w:sz w:val="24"/>
        </w:rPr>
        <w:t>遗失密码且已登记手机号码有变化</w:t>
      </w:r>
      <w:r w:rsidRPr="006D4D47">
        <w:rPr>
          <w:rFonts w:ascii="微软雅黑" w:eastAsia="微软雅黑" w:hAnsi="微软雅黑" w:cs="宋体"/>
          <w:color w:val="000000"/>
          <w:kern w:val="0"/>
          <w:sz w:val="24"/>
        </w:rPr>
        <w:t>的，可凭身份证件到主管地方税务机关办税服务厅重置密码。</w:t>
      </w:r>
    </w:p>
    <w:p w:rsidR="004C592F" w:rsidRPr="000E2FEE" w:rsidRDefault="004C592F" w:rsidP="000E2FEE">
      <w:pPr>
        <w:ind w:firstLineChars="196" w:firstLine="470"/>
        <w:rPr>
          <w:rFonts w:ascii="微软雅黑" w:eastAsia="微软雅黑" w:hAnsi="微软雅黑" w:cs="宋体"/>
          <w:b/>
          <w:color w:val="000000"/>
          <w:kern w:val="0"/>
          <w:sz w:val="24"/>
        </w:rPr>
      </w:pPr>
      <w:r w:rsidRPr="000E2FEE">
        <w:rPr>
          <w:rFonts w:ascii="微软雅黑" w:eastAsia="微软雅黑" w:hAnsi="微软雅黑" w:cs="宋体" w:hint="eastAsia"/>
          <w:b/>
          <w:color w:val="000000"/>
          <w:kern w:val="0"/>
          <w:sz w:val="24"/>
        </w:rPr>
        <w:t>三、现场申报</w:t>
      </w:r>
      <w:r w:rsidR="006D4D47" w:rsidRPr="000E2FEE">
        <w:rPr>
          <w:rFonts w:ascii="微软雅黑" w:eastAsia="微软雅黑" w:hAnsi="微软雅黑" w:cs="宋体" w:hint="eastAsia"/>
          <w:b/>
          <w:color w:val="000000"/>
          <w:kern w:val="0"/>
          <w:sz w:val="24"/>
        </w:rPr>
        <w:t>地址</w:t>
      </w:r>
      <w:r w:rsidRPr="000E2FEE">
        <w:rPr>
          <w:rFonts w:ascii="微软雅黑" w:eastAsia="微软雅黑" w:hAnsi="微软雅黑" w:cs="宋体" w:hint="eastAsia"/>
          <w:b/>
          <w:color w:val="000000"/>
          <w:kern w:val="0"/>
          <w:sz w:val="24"/>
        </w:rPr>
        <w:t>：</w:t>
      </w:r>
      <w:r w:rsidR="006D4D47" w:rsidRPr="000E2FEE">
        <w:rPr>
          <w:rFonts w:ascii="微软雅黑" w:eastAsia="微软雅黑" w:hAnsi="微软雅黑" w:cs="宋体" w:hint="eastAsia"/>
          <w:b/>
          <w:color w:val="000000"/>
          <w:kern w:val="0"/>
          <w:sz w:val="24"/>
        </w:rPr>
        <w:t>珠江新城国税地税联合办税服务厅（</w:t>
      </w:r>
      <w:r w:rsidR="006D4D47" w:rsidRPr="000E2FEE">
        <w:rPr>
          <w:rFonts w:ascii="微软雅黑" w:eastAsia="微软雅黑" w:hAnsi="微软雅黑" w:cs="宋体"/>
          <w:b/>
          <w:color w:val="000000"/>
          <w:kern w:val="0"/>
          <w:sz w:val="24"/>
        </w:rPr>
        <w:t>广东省广州市天河区华利路59</w:t>
      </w:r>
      <w:r w:rsidR="000E2FEE" w:rsidRPr="000E2FEE">
        <w:rPr>
          <w:rFonts w:ascii="微软雅黑" w:eastAsia="微软雅黑" w:hAnsi="微软雅黑" w:cs="宋体" w:hint="eastAsia"/>
          <w:b/>
          <w:color w:val="000000"/>
          <w:kern w:val="0"/>
          <w:sz w:val="24"/>
        </w:rPr>
        <w:t>号，</w:t>
      </w:r>
      <w:r w:rsidR="006D4D47" w:rsidRPr="000E2FEE">
        <w:rPr>
          <w:rFonts w:ascii="微软雅黑" w:eastAsia="微软雅黑" w:hAnsi="微软雅黑" w:cs="宋体" w:hint="eastAsia"/>
          <w:b/>
          <w:color w:val="000000"/>
          <w:kern w:val="0"/>
          <w:sz w:val="24"/>
        </w:rPr>
        <w:t>珠江新城地铁B</w:t>
      </w:r>
      <w:r w:rsidR="000E2FEE">
        <w:rPr>
          <w:rFonts w:ascii="微软雅黑" w:eastAsia="微软雅黑" w:hAnsi="微软雅黑" w:cs="宋体" w:hint="eastAsia"/>
          <w:b/>
          <w:color w:val="000000"/>
          <w:kern w:val="0"/>
          <w:sz w:val="24"/>
        </w:rPr>
        <w:t>1</w:t>
      </w:r>
      <w:r w:rsidR="006D4D47" w:rsidRPr="000E2FEE">
        <w:rPr>
          <w:rFonts w:ascii="微软雅黑" w:eastAsia="微软雅黑" w:hAnsi="微软雅黑" w:cs="宋体" w:hint="eastAsia"/>
          <w:b/>
          <w:color w:val="000000"/>
          <w:kern w:val="0"/>
          <w:sz w:val="24"/>
        </w:rPr>
        <w:t>出口</w:t>
      </w:r>
      <w:r w:rsidR="000E2FEE">
        <w:rPr>
          <w:rFonts w:ascii="微软雅黑" w:eastAsia="微软雅黑" w:hAnsi="微软雅黑" w:cs="宋体" w:hint="eastAsia"/>
          <w:b/>
          <w:color w:val="000000"/>
          <w:kern w:val="0"/>
          <w:sz w:val="24"/>
        </w:rPr>
        <w:t>右转150米</w:t>
      </w:r>
      <w:r w:rsidRPr="000E2FEE">
        <w:rPr>
          <w:rFonts w:ascii="微软雅黑" w:eastAsia="微软雅黑" w:hAnsi="微软雅黑" w:cs="宋体" w:hint="eastAsia"/>
          <w:b/>
          <w:color w:val="000000"/>
          <w:kern w:val="0"/>
          <w:sz w:val="24"/>
        </w:rPr>
        <w:t>）</w:t>
      </w:r>
    </w:p>
    <w:p w:rsidR="004C592F" w:rsidRPr="000E2FEE" w:rsidRDefault="004C592F" w:rsidP="000E2FEE">
      <w:pPr>
        <w:ind w:firstLineChars="200" w:firstLine="480"/>
        <w:rPr>
          <w:rFonts w:ascii="微软雅黑" w:eastAsia="微软雅黑" w:hAnsi="微软雅黑" w:cs="宋体"/>
          <w:color w:val="000000"/>
          <w:kern w:val="0"/>
          <w:sz w:val="24"/>
        </w:rPr>
      </w:pPr>
      <w:r w:rsidRPr="000E2FEE">
        <w:rPr>
          <w:rFonts w:ascii="微软雅黑" w:eastAsia="微软雅黑" w:hAnsi="微软雅黑" w:cs="宋体" w:hint="eastAsia"/>
          <w:color w:val="000000"/>
          <w:kern w:val="0"/>
          <w:sz w:val="24"/>
        </w:rPr>
        <w:t>申报所需资料如下：</w:t>
      </w:r>
    </w:p>
    <w:p w:rsidR="006D4D47" w:rsidRDefault="004C592F" w:rsidP="00F97AA0">
      <w:pPr>
        <w:ind w:firstLineChars="200" w:firstLine="480"/>
        <w:rPr>
          <w:rFonts w:ascii="微软雅黑" w:eastAsia="微软雅黑" w:hAnsi="微软雅黑" w:cs="宋体"/>
          <w:color w:val="000000"/>
          <w:kern w:val="0"/>
          <w:sz w:val="24"/>
        </w:rPr>
      </w:pPr>
      <w:r w:rsidRPr="00F97AA0">
        <w:rPr>
          <w:rFonts w:ascii="微软雅黑" w:eastAsia="微软雅黑" w:hAnsi="微软雅黑" w:cs="宋体" w:hint="eastAsia"/>
          <w:color w:val="000000"/>
          <w:kern w:val="0"/>
          <w:sz w:val="24"/>
        </w:rPr>
        <w:t>（一）</w:t>
      </w:r>
      <w:r w:rsidR="002C200D" w:rsidRPr="00F97AA0">
        <w:rPr>
          <w:rFonts w:ascii="微软雅黑" w:eastAsia="微软雅黑" w:hAnsi="微软雅黑" w:cs="宋体" w:hint="eastAsia"/>
          <w:color w:val="000000"/>
          <w:kern w:val="0"/>
          <w:sz w:val="24"/>
        </w:rPr>
        <w:t>A06095《个人所得税纳税申报表（适用于年所得12万元以上的纳税人申报）》</w:t>
      </w:r>
      <w:r w:rsidR="006D4D47" w:rsidRPr="00F97AA0">
        <w:rPr>
          <w:rFonts w:ascii="微软雅黑" w:eastAsia="微软雅黑" w:hAnsi="微软雅黑" w:cs="宋体" w:hint="eastAsia"/>
          <w:color w:val="000000"/>
          <w:kern w:val="0"/>
          <w:sz w:val="24"/>
        </w:rPr>
        <w:t>一式两份</w:t>
      </w:r>
      <w:r w:rsidR="006D4D47">
        <w:rPr>
          <w:rFonts w:ascii="微软雅黑" w:eastAsia="微软雅黑" w:hAnsi="微软雅黑" w:cs="宋体" w:hint="eastAsia"/>
          <w:color w:val="000000"/>
          <w:kern w:val="0"/>
          <w:sz w:val="24"/>
        </w:rPr>
        <w:t>（见附件</w:t>
      </w:r>
      <w:r w:rsidR="006648BC">
        <w:rPr>
          <w:rFonts w:ascii="微软雅黑" w:eastAsia="微软雅黑" w:hAnsi="微软雅黑" w:cs="宋体" w:hint="eastAsia"/>
          <w:color w:val="000000"/>
          <w:kern w:val="0"/>
          <w:sz w:val="24"/>
        </w:rPr>
        <w:t>3</w:t>
      </w:r>
      <w:r w:rsidR="006D4D47">
        <w:rPr>
          <w:rFonts w:ascii="微软雅黑" w:eastAsia="微软雅黑" w:hAnsi="微软雅黑" w:cs="宋体" w:hint="eastAsia"/>
          <w:color w:val="000000"/>
          <w:kern w:val="0"/>
          <w:sz w:val="24"/>
        </w:rPr>
        <w:t>）</w:t>
      </w:r>
    </w:p>
    <w:p w:rsidR="002C200D" w:rsidRPr="00F97AA0" w:rsidRDefault="00F97AA0" w:rsidP="00F97AA0">
      <w:pPr>
        <w:ind w:firstLineChars="200" w:firstLine="480"/>
        <w:rPr>
          <w:rFonts w:ascii="微软雅黑" w:eastAsia="微软雅黑" w:hAnsi="微软雅黑" w:cs="宋体"/>
          <w:color w:val="000000"/>
          <w:kern w:val="0"/>
          <w:sz w:val="24"/>
        </w:rPr>
      </w:pPr>
      <w:r w:rsidRPr="00F97AA0">
        <w:rPr>
          <w:rFonts w:ascii="微软雅黑" w:eastAsia="微软雅黑" w:hAnsi="微软雅黑" w:cs="宋体" w:hint="eastAsia"/>
          <w:color w:val="000000"/>
          <w:kern w:val="0"/>
          <w:sz w:val="24"/>
        </w:rPr>
        <w:lastRenderedPageBreak/>
        <w:t>（二）</w:t>
      </w:r>
      <w:r w:rsidR="002C200D" w:rsidRPr="00F97AA0">
        <w:rPr>
          <w:rFonts w:ascii="微软雅黑" w:eastAsia="微软雅黑" w:hAnsi="微软雅黑" w:cs="宋体" w:hint="eastAsia"/>
          <w:color w:val="000000"/>
          <w:kern w:val="0"/>
          <w:sz w:val="24"/>
        </w:rPr>
        <w:t>纳税人身份证件原件及其复印件</w:t>
      </w:r>
      <w:bookmarkStart w:id="0" w:name="_GoBack"/>
      <w:bookmarkEnd w:id="0"/>
      <w:r w:rsidR="006D4D47" w:rsidRPr="006D4D47">
        <w:rPr>
          <w:rFonts w:ascii="微软雅黑" w:eastAsia="微软雅黑" w:hAnsi="微软雅黑" w:cs="宋体" w:hint="eastAsia"/>
          <w:color w:val="000000"/>
          <w:kern w:val="0"/>
          <w:sz w:val="24"/>
        </w:rPr>
        <w:t>（第二代须正反两面复印）</w:t>
      </w:r>
    </w:p>
    <w:p w:rsidR="006D4D47" w:rsidRPr="006D4D47" w:rsidRDefault="004C592F" w:rsidP="001C5774">
      <w:pPr>
        <w:ind w:firstLineChars="200" w:firstLine="480"/>
        <w:rPr>
          <w:rFonts w:ascii="微软雅黑" w:eastAsia="微软雅黑" w:hAnsi="微软雅黑" w:cs="宋体"/>
          <w:color w:val="000000"/>
          <w:kern w:val="0"/>
          <w:sz w:val="24"/>
        </w:rPr>
      </w:pPr>
      <w:r w:rsidRPr="00F97AA0">
        <w:rPr>
          <w:rFonts w:ascii="微软雅黑" w:eastAsia="微软雅黑" w:hAnsi="微软雅黑" w:cs="宋体" w:hint="eastAsia"/>
          <w:color w:val="000000"/>
          <w:kern w:val="0"/>
          <w:sz w:val="24"/>
        </w:rPr>
        <w:t>（三）委托代理的需提供《委托代理书》（附件</w:t>
      </w:r>
      <w:r w:rsidR="006648BC">
        <w:rPr>
          <w:rFonts w:ascii="微软雅黑" w:eastAsia="微软雅黑" w:hAnsi="微软雅黑" w:cs="宋体" w:hint="eastAsia"/>
          <w:color w:val="000000"/>
          <w:kern w:val="0"/>
          <w:sz w:val="24"/>
        </w:rPr>
        <w:t>2</w:t>
      </w:r>
      <w:r w:rsidR="006D4D47">
        <w:rPr>
          <w:rFonts w:ascii="微软雅黑" w:eastAsia="微软雅黑" w:hAnsi="微软雅黑" w:cs="宋体" w:hint="eastAsia"/>
          <w:color w:val="000000"/>
          <w:kern w:val="0"/>
          <w:sz w:val="24"/>
        </w:rPr>
        <w:t>）一份、代理人身份证原件及复印件（第二代须正反两面复印）</w:t>
      </w:r>
    </w:p>
    <w:sectPr w:rsidR="006D4D47" w:rsidRPr="006D4D47" w:rsidSect="001C5774">
      <w:headerReference w:type="default" r:id="rId18"/>
      <w:pgSz w:w="11907" w:h="16839" w:code="9"/>
      <w:pgMar w:top="1418" w:right="1418" w:bottom="1418" w:left="1418"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71A" w:rsidRDefault="005F771A" w:rsidP="001F2DCE">
      <w:r>
        <w:separator/>
      </w:r>
    </w:p>
  </w:endnote>
  <w:endnote w:type="continuationSeparator" w:id="0">
    <w:p w:rsidR="005F771A" w:rsidRDefault="005F771A" w:rsidP="001F2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71A" w:rsidRDefault="005F771A" w:rsidP="001F2DCE">
      <w:r>
        <w:separator/>
      </w:r>
    </w:p>
  </w:footnote>
  <w:footnote w:type="continuationSeparator" w:id="0">
    <w:p w:rsidR="005F771A" w:rsidRDefault="005F771A" w:rsidP="001F2D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618" w:rsidRDefault="00137618" w:rsidP="00487E32">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C592F"/>
    <w:rsid w:val="000025E2"/>
    <w:rsid w:val="000E2FEE"/>
    <w:rsid w:val="00101675"/>
    <w:rsid w:val="00137618"/>
    <w:rsid w:val="00154ED5"/>
    <w:rsid w:val="001C5774"/>
    <w:rsid w:val="001F2DCE"/>
    <w:rsid w:val="002C200D"/>
    <w:rsid w:val="00343A28"/>
    <w:rsid w:val="00346F73"/>
    <w:rsid w:val="003D410F"/>
    <w:rsid w:val="003E27EE"/>
    <w:rsid w:val="00442D22"/>
    <w:rsid w:val="00462F5C"/>
    <w:rsid w:val="00466A7C"/>
    <w:rsid w:val="004949C0"/>
    <w:rsid w:val="004B6E5F"/>
    <w:rsid w:val="004C592F"/>
    <w:rsid w:val="00517779"/>
    <w:rsid w:val="00575201"/>
    <w:rsid w:val="005F771A"/>
    <w:rsid w:val="00600FAC"/>
    <w:rsid w:val="006648BC"/>
    <w:rsid w:val="006D4D47"/>
    <w:rsid w:val="007B29BB"/>
    <w:rsid w:val="00917162"/>
    <w:rsid w:val="009E5D87"/>
    <w:rsid w:val="00A30CA3"/>
    <w:rsid w:val="00AC7DA3"/>
    <w:rsid w:val="00BA0E6A"/>
    <w:rsid w:val="00F20C97"/>
    <w:rsid w:val="00F556DE"/>
    <w:rsid w:val="00F97AA0"/>
    <w:rsid w:val="00FD5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A0BCE7-CB28-446A-9B8F-5133BFD8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592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C592F"/>
    <w:rPr>
      <w:color w:val="0000FF" w:themeColor="hyperlink"/>
      <w:u w:val="single"/>
    </w:rPr>
  </w:style>
  <w:style w:type="paragraph" w:styleId="a4">
    <w:name w:val="header"/>
    <w:basedOn w:val="a"/>
    <w:link w:val="Char"/>
    <w:uiPriority w:val="99"/>
    <w:unhideWhenUsed/>
    <w:rsid w:val="001F2D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1F2DCE"/>
    <w:rPr>
      <w:rFonts w:ascii="Times New Roman" w:eastAsia="宋体" w:hAnsi="Times New Roman" w:cs="Times New Roman"/>
      <w:sz w:val="18"/>
      <w:szCs w:val="18"/>
    </w:rPr>
  </w:style>
  <w:style w:type="paragraph" w:styleId="a5">
    <w:name w:val="footer"/>
    <w:basedOn w:val="a"/>
    <w:link w:val="Char0"/>
    <w:uiPriority w:val="99"/>
    <w:unhideWhenUsed/>
    <w:rsid w:val="001F2DCE"/>
    <w:pPr>
      <w:tabs>
        <w:tab w:val="center" w:pos="4153"/>
        <w:tab w:val="right" w:pos="8306"/>
      </w:tabs>
      <w:snapToGrid w:val="0"/>
      <w:jc w:val="left"/>
    </w:pPr>
    <w:rPr>
      <w:sz w:val="18"/>
      <w:szCs w:val="18"/>
    </w:rPr>
  </w:style>
  <w:style w:type="character" w:customStyle="1" w:styleId="Char0">
    <w:name w:val="页脚 Char"/>
    <w:basedOn w:val="a0"/>
    <w:link w:val="a5"/>
    <w:uiPriority w:val="99"/>
    <w:rsid w:val="001F2DCE"/>
    <w:rPr>
      <w:rFonts w:ascii="Times New Roman" w:eastAsia="宋体" w:hAnsi="Times New Roman" w:cs="Times New Roman"/>
      <w:sz w:val="18"/>
      <w:szCs w:val="18"/>
    </w:rPr>
  </w:style>
  <w:style w:type="paragraph" w:styleId="a6">
    <w:name w:val="Balloon Text"/>
    <w:basedOn w:val="a"/>
    <w:link w:val="Char1"/>
    <w:uiPriority w:val="99"/>
    <w:semiHidden/>
    <w:unhideWhenUsed/>
    <w:rsid w:val="003D410F"/>
    <w:rPr>
      <w:sz w:val="18"/>
      <w:szCs w:val="18"/>
    </w:rPr>
  </w:style>
  <w:style w:type="character" w:customStyle="1" w:styleId="Char1">
    <w:name w:val="批注框文本 Char"/>
    <w:basedOn w:val="a0"/>
    <w:link w:val="a6"/>
    <w:uiPriority w:val="99"/>
    <w:semiHidden/>
    <w:rsid w:val="003D410F"/>
    <w:rPr>
      <w:rFonts w:ascii="Times New Roman" w:eastAsia="宋体" w:hAnsi="Times New Roman" w:cs="Times New Roman"/>
      <w:sz w:val="18"/>
      <w:szCs w:val="18"/>
    </w:rPr>
  </w:style>
  <w:style w:type="paragraph" w:styleId="a7">
    <w:name w:val="Normal (Web)"/>
    <w:basedOn w:val="a"/>
    <w:uiPriority w:val="99"/>
    <w:semiHidden/>
    <w:unhideWhenUsed/>
    <w:rsid w:val="002C200D"/>
    <w:pPr>
      <w:widowControl/>
      <w:spacing w:before="100" w:beforeAutospacing="1" w:after="100" w:afterAutospacing="1"/>
      <w:jc w:val="left"/>
    </w:pPr>
    <w:rPr>
      <w:rFonts w:ascii="宋体" w:hAnsi="宋体" w:cs="宋体"/>
      <w:kern w:val="0"/>
      <w:sz w:val="24"/>
    </w:rPr>
  </w:style>
  <w:style w:type="character" w:styleId="a8">
    <w:name w:val="Strong"/>
    <w:basedOn w:val="a0"/>
    <w:uiPriority w:val="22"/>
    <w:qFormat/>
    <w:rsid w:val="00600FAC"/>
    <w:rPr>
      <w:b/>
      <w:bCs/>
    </w:rPr>
  </w:style>
  <w:style w:type="paragraph" w:customStyle="1" w:styleId="a9">
    <w:name w:val="需求正文"/>
    <w:basedOn w:val="a"/>
    <w:rsid w:val="00137618"/>
    <w:pPr>
      <w:ind w:firstLineChars="200" w:firstLine="420"/>
    </w:pPr>
    <w:rPr>
      <w:rFonts w:ascii="Arial" w:hAnsi="Arial" w:cs="Arial"/>
    </w:rPr>
  </w:style>
  <w:style w:type="paragraph" w:customStyle="1" w:styleId="aa">
    <w:name w:val="一级标题"/>
    <w:basedOn w:val="a"/>
    <w:rsid w:val="00137618"/>
    <w:pPr>
      <w:ind w:firstLineChars="200" w:firstLine="420"/>
      <w:outlineLvl w:val="2"/>
    </w:pPr>
    <w:rPr>
      <w:rFonts w:ascii="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89847">
      <w:bodyDiv w:val="1"/>
      <w:marLeft w:val="0"/>
      <w:marRight w:val="0"/>
      <w:marTop w:val="0"/>
      <w:marBottom w:val="0"/>
      <w:divBdr>
        <w:top w:val="none" w:sz="0" w:space="0" w:color="auto"/>
        <w:left w:val="none" w:sz="0" w:space="0" w:color="auto"/>
        <w:bottom w:val="none" w:sz="0" w:space="0" w:color="auto"/>
        <w:right w:val="none" w:sz="0" w:space="0" w:color="auto"/>
      </w:divBdr>
    </w:div>
    <w:div w:id="925697762">
      <w:bodyDiv w:val="1"/>
      <w:marLeft w:val="0"/>
      <w:marRight w:val="0"/>
      <w:marTop w:val="0"/>
      <w:marBottom w:val="0"/>
      <w:divBdr>
        <w:top w:val="none" w:sz="0" w:space="0" w:color="auto"/>
        <w:left w:val="none" w:sz="0" w:space="0" w:color="auto"/>
        <w:bottom w:val="none" w:sz="0" w:space="0" w:color="auto"/>
        <w:right w:val="none" w:sz="0" w:space="0" w:color="auto"/>
      </w:divBdr>
    </w:div>
    <w:div w:id="177740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etax-gd.gov.cn/"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7</Pages>
  <Words>231</Words>
  <Characters>1323</Characters>
  <Application>Microsoft Office Word</Application>
  <DocSecurity>0</DocSecurity>
  <Lines>11</Lines>
  <Paragraphs>3</Paragraphs>
  <ScaleCrop>false</ScaleCrop>
  <Company>微软中国</Company>
  <LinksUpToDate>false</LinksUpToDate>
  <CharactersWithSpaces>1551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邱勤</dc:creator>
  <cp:lastModifiedBy>董绍娴</cp:lastModifiedBy>
  <cp:revision>13</cp:revision>
  <cp:lastPrinted>2018-02-28T09:54:00Z</cp:lastPrinted>
  <dcterms:created xsi:type="dcterms:W3CDTF">2018-01-23T01:19:00Z</dcterms:created>
  <dcterms:modified xsi:type="dcterms:W3CDTF">2018-03-01T07:50:00Z</dcterms:modified>
</cp:coreProperties>
</file>