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11" w:rsidRDefault="009B4311" w:rsidP="009B4311">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国务院办公厅关于改革完善</w:t>
      </w:r>
    </w:p>
    <w:p w:rsidR="009B4311" w:rsidRDefault="009B4311" w:rsidP="009B4311">
      <w:pPr>
        <w:pStyle w:val="a3"/>
        <w:shd w:val="clear" w:color="auto" w:fill="FFFFFF"/>
        <w:spacing w:before="0" w:beforeAutospacing="0" w:after="0" w:afterAutospacing="0"/>
        <w:jc w:val="center"/>
        <w:rPr>
          <w:color w:val="333333"/>
        </w:rPr>
      </w:pPr>
      <w:r>
        <w:rPr>
          <w:rFonts w:hint="eastAsia"/>
          <w:b/>
          <w:bCs/>
          <w:color w:val="333333"/>
          <w:sz w:val="36"/>
          <w:szCs w:val="36"/>
        </w:rPr>
        <w:t>中央财政科研经费管理的若干意见</w:t>
      </w:r>
    </w:p>
    <w:p w:rsidR="009B4311" w:rsidRDefault="009B4311" w:rsidP="009B4311">
      <w:pPr>
        <w:pStyle w:val="a3"/>
        <w:shd w:val="clear" w:color="auto" w:fill="FFFFFF"/>
        <w:spacing w:before="0" w:beforeAutospacing="0" w:after="0" w:afterAutospacing="0"/>
        <w:jc w:val="center"/>
        <w:rPr>
          <w:color w:val="333333"/>
        </w:rPr>
      </w:pPr>
      <w:r>
        <w:rPr>
          <w:rFonts w:ascii="楷体" w:eastAsia="楷体" w:hAnsi="楷体" w:hint="eastAsia"/>
          <w:color w:val="333333"/>
        </w:rPr>
        <w:t>国办发〔2021〕32号</w:t>
      </w:r>
    </w:p>
    <w:p w:rsidR="009B4311" w:rsidRDefault="009B4311" w:rsidP="009B4311">
      <w:pPr>
        <w:pStyle w:val="a3"/>
        <w:shd w:val="clear" w:color="auto" w:fill="FFFFFF"/>
        <w:spacing w:before="0" w:beforeAutospacing="0" w:after="0" w:afterAutospacing="0"/>
        <w:ind w:firstLine="480"/>
        <w:jc w:val="both"/>
        <w:rPr>
          <w:color w:val="333333"/>
        </w:rPr>
      </w:pPr>
    </w:p>
    <w:p w:rsidR="009B4311" w:rsidRDefault="009B4311" w:rsidP="009B4311">
      <w:pPr>
        <w:pStyle w:val="a3"/>
        <w:shd w:val="clear" w:color="auto" w:fill="FFFFFF"/>
        <w:spacing w:before="0" w:beforeAutospacing="0" w:after="0" w:afterAutospacing="0"/>
        <w:jc w:val="both"/>
        <w:rPr>
          <w:color w:val="333333"/>
        </w:rPr>
      </w:pPr>
      <w:r>
        <w:rPr>
          <w:rFonts w:hint="eastAsia"/>
          <w:color w:val="333333"/>
        </w:rPr>
        <w:t>各省、自治区、直辖市人民政府，国务院各部委、各直属机构：</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一、扩大科研项目经费管理自主权</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二、完善科研项目经费拨付机制</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（五）加快经费拨付进度。</w:t>
      </w:r>
      <w:r>
        <w:rPr>
          <w:rFonts w:hint="eastAsia"/>
          <w:color w:val="333333"/>
        </w:rPr>
        <w:t>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lastRenderedPageBreak/>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三、加大科研人员激励力度</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四、减轻科研人员事务性负担</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w:t>
      </w:r>
      <w:r>
        <w:rPr>
          <w:rFonts w:hint="eastAsia"/>
          <w:color w:val="333333"/>
        </w:rPr>
        <w:lastRenderedPageBreak/>
        <w:t>目承担单位根据情况通过科研项目经费等渠道统筹解决。</w:t>
      </w:r>
      <w:r>
        <w:rPr>
          <w:rFonts w:ascii="楷体" w:eastAsia="楷体" w:hAnsi="楷体" w:hint="eastAsia"/>
          <w:color w:val="333333"/>
        </w:rPr>
        <w:t>（项目承担单位负责落实）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五、创新财政科研经费投入与支持方式</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lastRenderedPageBreak/>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六、改进科研绩效管理和监督检查</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rPr>
        <w:t>（项目管理部门、项目承担单位负责落实）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w:t>
      </w:r>
      <w:r>
        <w:rPr>
          <w:rFonts w:ascii="楷体" w:eastAsia="楷体" w:hAnsi="楷体" w:hint="eastAsia"/>
          <w:color w:val="333333"/>
        </w:rPr>
        <w:t>（审计署、财政部、项目管理部门、单位主管部门负责落实）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b/>
          <w:bCs/>
          <w:color w:val="333333"/>
        </w:rPr>
        <w:t>七、组织实施</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rPr>
        <w:t>（科技部、财政部会同有关部门负责落实）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color w:val="333333"/>
        </w:rPr>
        <w:t>财政部、中央级社科类科研项目主管部门要结合社会科学研究的规律和特点，参照本意见尽快修订中央级社科类科研项目资金管理办法。</w:t>
      </w:r>
    </w:p>
    <w:p w:rsidR="009B4311" w:rsidRDefault="009B4311" w:rsidP="009B4311">
      <w:pPr>
        <w:pStyle w:val="a3"/>
        <w:shd w:val="clear" w:color="auto" w:fill="FFFFFF"/>
        <w:spacing w:before="0" w:beforeAutospacing="0" w:after="0" w:afterAutospacing="0"/>
        <w:ind w:firstLine="480"/>
        <w:jc w:val="both"/>
        <w:rPr>
          <w:color w:val="333333"/>
        </w:rPr>
      </w:pPr>
      <w:r>
        <w:rPr>
          <w:rFonts w:hint="eastAsia"/>
          <w:color w:val="333333"/>
        </w:rPr>
        <w:t>各地区要参照本意见精神，结合实际，改革完善本地区财政科研经费管理。</w:t>
      </w:r>
    </w:p>
    <w:p w:rsidR="009B4311" w:rsidRDefault="009B4311" w:rsidP="009B4311">
      <w:pPr>
        <w:pStyle w:val="a3"/>
        <w:shd w:val="clear" w:color="auto" w:fill="FFFFFF"/>
        <w:spacing w:before="0" w:beforeAutospacing="0" w:after="0" w:afterAutospacing="0"/>
        <w:jc w:val="right"/>
        <w:rPr>
          <w:color w:val="333333"/>
        </w:rPr>
      </w:pPr>
      <w:r>
        <w:rPr>
          <w:rFonts w:hint="eastAsia"/>
          <w:color w:val="333333"/>
        </w:rPr>
        <w:lastRenderedPageBreak/>
        <w:t>国务院办公厅</w:t>
      </w:r>
    </w:p>
    <w:p w:rsidR="009B4311" w:rsidRDefault="009B4311" w:rsidP="009B4311">
      <w:pPr>
        <w:pStyle w:val="a3"/>
        <w:shd w:val="clear" w:color="auto" w:fill="FFFFFF"/>
        <w:spacing w:before="0" w:beforeAutospacing="0" w:after="0" w:afterAutospacing="0"/>
        <w:jc w:val="right"/>
        <w:rPr>
          <w:color w:val="333333"/>
        </w:rPr>
      </w:pPr>
      <w:r>
        <w:rPr>
          <w:rFonts w:hint="eastAsia"/>
          <w:color w:val="333333"/>
        </w:rPr>
        <w:t>2021年8月5日</w:t>
      </w:r>
    </w:p>
    <w:p w:rsidR="00091155" w:rsidRDefault="00091155"/>
    <w:sectPr w:rsidR="00091155" w:rsidSect="00091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311"/>
    <w:rsid w:val="00091155"/>
    <w:rsid w:val="009B4311"/>
    <w:rsid w:val="00B174C0"/>
    <w:rsid w:val="00CB63E7"/>
    <w:rsid w:val="00F25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3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17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刘雁冰</dc:creator>
  <cp:lastModifiedBy>刘雁冰</cp:lastModifiedBy>
  <cp:revision>2</cp:revision>
  <dcterms:created xsi:type="dcterms:W3CDTF">2022-01-14T02:59:00Z</dcterms:created>
  <dcterms:modified xsi:type="dcterms:W3CDTF">2022-01-14T02:59:00Z</dcterms:modified>
</cp:coreProperties>
</file>