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06" w:rsidRPr="00917CDF" w:rsidRDefault="00DA2E06" w:rsidP="00DA2E06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2"/>
          <w:szCs w:val="32"/>
        </w:rPr>
      </w:pPr>
      <w:r w:rsidRPr="00917CDF">
        <w:rPr>
          <w:rFonts w:ascii="微软雅黑" w:eastAsia="微软雅黑" w:hAnsi="微软雅黑" w:cs="宋体" w:hint="eastAsia"/>
          <w:b/>
          <w:bCs/>
          <w:color w:val="000000"/>
          <w:kern w:val="36"/>
          <w:sz w:val="32"/>
          <w:szCs w:val="32"/>
        </w:rPr>
        <w:t>国家自然科学基金委员会关于结题项目结余资金的通知</w:t>
      </w:r>
    </w:p>
    <w:p w:rsidR="00DA2E06" w:rsidRPr="00917CDF" w:rsidRDefault="00DA2E06" w:rsidP="00917CDF">
      <w:pPr>
        <w:widowControl/>
        <w:shd w:val="clear" w:color="auto" w:fill="FFFFFF"/>
        <w:spacing w:line="488" w:lineRule="atLeast"/>
        <w:jc w:val="center"/>
        <w:rPr>
          <w:rFonts w:ascii="宋体" w:eastAsia="宋体" w:hAnsi="宋体" w:cs="宋体"/>
          <w:kern w:val="0"/>
          <w:sz w:val="30"/>
          <w:szCs w:val="30"/>
        </w:rPr>
      </w:pPr>
      <w:r w:rsidRPr="00917CDF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国科金财函〔2021〕20号</w:t>
      </w:r>
    </w:p>
    <w:p w:rsidR="00DA2E06" w:rsidRPr="00917CDF" w:rsidRDefault="00DA2E06" w:rsidP="00DA2E06">
      <w:pPr>
        <w:widowControl/>
        <w:shd w:val="clear" w:color="auto" w:fill="FFFFFF"/>
        <w:spacing w:line="488" w:lineRule="atLeas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917CD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有关单位：</w:t>
      </w:r>
    </w:p>
    <w:p w:rsidR="00DA2E06" w:rsidRPr="00917CDF" w:rsidRDefault="00DA2E06" w:rsidP="00917CDF">
      <w:pPr>
        <w:widowControl/>
        <w:shd w:val="clear" w:color="auto" w:fill="FFFFFF"/>
        <w:spacing w:line="488" w:lineRule="atLeas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917CD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根据《国务院办公厅关于改革完善中央财政科研经费管理的若干意见》（国办发〔2021〕32号）精神，国家自然科学基金委员会（以下简称自然科学基金委）对结题项目结余资金有关事项通知如下：</w:t>
      </w:r>
    </w:p>
    <w:p w:rsidR="00DA2E06" w:rsidRPr="00917CDF" w:rsidRDefault="00DA2E06" w:rsidP="00917CDF">
      <w:pPr>
        <w:widowControl/>
        <w:shd w:val="clear" w:color="auto" w:fill="FFFFFF"/>
        <w:spacing w:line="488" w:lineRule="atLeas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917CD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一、为鼓励依托单位和科研人员合理合规使用项目资金，对2021年度结题的自然科学基金项目，其资助期满时的资金结余比例不再作要求。科研人员应当按照科研活动需要，合理安排经费支出。依托单位应当动态监管资金使用并实时预警提醒，通过提醒督促科研人员按规定用好科研经费，既要避免突击花钱，也要避免结余过多。</w:t>
      </w:r>
    </w:p>
    <w:p w:rsidR="00DA2E06" w:rsidRPr="00917CDF" w:rsidRDefault="00DA2E06" w:rsidP="00917CDF">
      <w:pPr>
        <w:widowControl/>
        <w:shd w:val="clear" w:color="auto" w:fill="FFFFFF"/>
        <w:spacing w:line="488" w:lineRule="atLeas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917CD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二、对2018年及以后年度结题的自然科学基金项目，已按规定留给依托单位使用的结余资金，不再执行两年收回政策。依托单位应当将结余资金统筹安排用于基础研究直接支出，优先考虑原项目团队科研需求，并加强结余资金管理，健全结余资金盘活机制，加快资金使用进度。</w:t>
      </w:r>
    </w:p>
    <w:p w:rsidR="00DA2E06" w:rsidRPr="00917CDF" w:rsidRDefault="00DA2E06" w:rsidP="00DA2E06">
      <w:pPr>
        <w:widowControl/>
        <w:shd w:val="clear" w:color="auto" w:fill="FFFFFF"/>
        <w:spacing w:line="488" w:lineRule="atLeas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091155" w:rsidRDefault="00917CDF" w:rsidP="00917CDF">
      <w:pPr>
        <w:widowControl/>
        <w:shd w:val="clear" w:color="auto" w:fill="FFFFFF"/>
        <w:spacing w:line="488" w:lineRule="atLeast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国家自然科学基金委</w:t>
      </w:r>
      <w:bookmarkStart w:id="0" w:name="_GoBack"/>
      <w:bookmarkEnd w:id="0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员会</w:t>
      </w:r>
    </w:p>
    <w:p w:rsidR="00F66934" w:rsidRPr="00F66934" w:rsidRDefault="00F66934" w:rsidP="00917CDF">
      <w:pPr>
        <w:widowControl/>
        <w:shd w:val="clear" w:color="auto" w:fill="FFFFFF"/>
        <w:spacing w:line="488" w:lineRule="atLeast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2021年9月30日</w:t>
      </w:r>
    </w:p>
    <w:sectPr w:rsidR="00F66934" w:rsidRPr="00F66934" w:rsidSect="00091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2E06"/>
    <w:rsid w:val="00091155"/>
    <w:rsid w:val="004E0F2F"/>
    <w:rsid w:val="00917CDF"/>
    <w:rsid w:val="00B348C6"/>
    <w:rsid w:val="00DA2E06"/>
    <w:rsid w:val="00DD7C5B"/>
    <w:rsid w:val="00F6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5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A2E0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A2E06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A2E06"/>
    <w:rPr>
      <w:color w:val="0000FF"/>
      <w:u w:val="single"/>
    </w:rPr>
  </w:style>
  <w:style w:type="character" w:customStyle="1" w:styleId="normal105">
    <w:name w:val="normal105"/>
    <w:basedOn w:val="a0"/>
    <w:rsid w:val="00DA2E06"/>
  </w:style>
  <w:style w:type="paragraph" w:styleId="a4">
    <w:name w:val="Normal (Web)"/>
    <w:basedOn w:val="a"/>
    <w:uiPriority w:val="99"/>
    <w:unhideWhenUsed/>
    <w:rsid w:val="00DA2E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873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1330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刘雁冰</dc:creator>
  <cp:lastModifiedBy>刘雁冰</cp:lastModifiedBy>
  <cp:revision>2</cp:revision>
  <dcterms:created xsi:type="dcterms:W3CDTF">2022-01-14T02:58:00Z</dcterms:created>
  <dcterms:modified xsi:type="dcterms:W3CDTF">2022-01-14T02:58:00Z</dcterms:modified>
</cp:coreProperties>
</file>